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C8" w:rsidRDefault="00E50851" w:rsidP="00C7577A">
      <w:pPr>
        <w:tabs>
          <w:tab w:val="left" w:pos="2490"/>
        </w:tabs>
        <w:spacing w:line="240" w:lineRule="auto"/>
        <w:jc w:val="center"/>
        <w:rPr>
          <w:rFonts w:ascii="Kokila" w:hAnsi="Kokila" w:cs="Kokila"/>
          <w:b/>
          <w:bCs/>
          <w:color w:val="000000" w:themeColor="text1"/>
          <w:sz w:val="36"/>
          <w:szCs w:val="36"/>
          <w:lang w:bidi="ne-NP"/>
        </w:rPr>
      </w:pPr>
      <w:r w:rsidRPr="00066A8F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  <w:lang w:bidi="ne-NP"/>
        </w:rPr>
        <w:t xml:space="preserve">सरकारी </w:t>
      </w:r>
      <w:r w:rsidR="00D164B7" w:rsidRPr="00066A8F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  <w:lang w:bidi="ne-NP"/>
        </w:rPr>
        <w:t>लेखा फारामहर</w:t>
      </w:r>
      <w:r w:rsidR="00C33011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  <w:lang w:bidi="ne-NP"/>
        </w:rPr>
        <w:t>ू</w:t>
      </w:r>
      <w:r w:rsidR="00D164B7" w:rsidRPr="00066A8F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  <w:lang w:bidi="ne-NP"/>
        </w:rPr>
        <w:t>को परिमार्जन</w:t>
      </w:r>
      <w:r w:rsidR="00D164B7" w:rsidRPr="00066A8F">
        <w:rPr>
          <w:rFonts w:ascii="Kokila" w:hAnsi="Kokila" w:cs="Kokila"/>
          <w:b/>
          <w:bCs/>
          <w:color w:val="000000" w:themeColor="text1"/>
          <w:sz w:val="36"/>
          <w:szCs w:val="36"/>
          <w:lang w:bidi="ne-NP"/>
        </w:rPr>
        <w:t xml:space="preserve">, </w:t>
      </w:r>
      <w:r w:rsidR="00C33011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  <w:lang w:bidi="ne-NP"/>
        </w:rPr>
        <w:t>थप तथा संशोधन</w:t>
      </w:r>
      <w:r w:rsidR="00AC494A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  <w:lang w:bidi="ne-NP"/>
        </w:rPr>
        <w:t>को आवश्यकता र औचित्य</w:t>
      </w:r>
    </w:p>
    <w:p w:rsidR="00D164B7" w:rsidRPr="00AD1A55" w:rsidRDefault="006A08D2" w:rsidP="00C7577A">
      <w:pPr>
        <w:tabs>
          <w:tab w:val="left" w:pos="2490"/>
        </w:tabs>
        <w:spacing w:line="240" w:lineRule="auto"/>
        <w:jc w:val="center"/>
        <w:rPr>
          <w:rFonts w:ascii="Kokila" w:hAnsi="Kokila" w:cs="Kokila"/>
          <w:color w:val="000000" w:themeColor="text1"/>
          <w:sz w:val="32"/>
          <w:szCs w:val="32"/>
          <w:cs/>
          <w:lang w:bidi="ne-NP"/>
        </w:rPr>
      </w:pPr>
      <w:r w:rsidRPr="00AD1A55">
        <w:rPr>
          <w:rFonts w:ascii="Kokila" w:hAnsi="Kokila" w:cs="Kokila" w:hint="cs"/>
          <w:color w:val="000000" w:themeColor="text1"/>
          <w:sz w:val="32"/>
          <w:szCs w:val="32"/>
          <w:cs/>
          <w:lang w:bidi="ne-NP"/>
        </w:rPr>
        <w:t>फार</w:t>
      </w:r>
      <w:r w:rsidR="00AD1A55">
        <w:rPr>
          <w:rFonts w:ascii="Kokila" w:hAnsi="Kokila" w:cs="Kokila" w:hint="cs"/>
          <w:color w:val="000000" w:themeColor="text1"/>
          <w:sz w:val="32"/>
          <w:szCs w:val="32"/>
          <w:cs/>
          <w:lang w:bidi="ne-NP"/>
        </w:rPr>
        <w:t>ा</w:t>
      </w:r>
      <w:r w:rsidRPr="00AD1A55">
        <w:rPr>
          <w:rFonts w:ascii="Kokila" w:hAnsi="Kokila" w:cs="Kokila" w:hint="cs"/>
          <w:color w:val="000000" w:themeColor="text1"/>
          <w:sz w:val="32"/>
          <w:szCs w:val="32"/>
          <w:cs/>
          <w:lang w:bidi="ne-NP"/>
        </w:rPr>
        <w:t xml:space="preserve">म </w:t>
      </w:r>
      <w:r w:rsidRPr="00AD1A55">
        <w:rPr>
          <w:rFonts w:ascii="Kokila" w:hAnsi="Kokila" w:cs="Kokila"/>
          <w:color w:val="000000" w:themeColor="text1"/>
          <w:sz w:val="32"/>
          <w:szCs w:val="32"/>
          <w:cs/>
          <w:lang w:bidi="ne-NP"/>
        </w:rPr>
        <w:t>स्वीकृत मिति</w:t>
      </w:r>
      <w:r w:rsidRPr="00AD1A55">
        <w:rPr>
          <w:rFonts w:ascii="Kokila" w:hAnsi="Kokila" w:cs="Kokila" w:hint="cs"/>
          <w:color w:val="000000" w:themeColor="text1"/>
          <w:sz w:val="32"/>
          <w:szCs w:val="32"/>
          <w:cs/>
          <w:lang w:bidi="ne-NP"/>
        </w:rPr>
        <w:t>:</w:t>
      </w:r>
      <w:r w:rsidR="00462ACA" w:rsidRPr="00AD1A55">
        <w:rPr>
          <w:rFonts w:ascii="Kokila" w:hAnsi="Kokila" w:cs="Kokila" w:hint="cs"/>
          <w:color w:val="000000" w:themeColor="text1"/>
          <w:sz w:val="32"/>
          <w:szCs w:val="32"/>
          <w:cs/>
          <w:lang w:bidi="ne-NP"/>
        </w:rPr>
        <w:t>२०७६</w:t>
      </w:r>
      <w:r w:rsidR="006052E6">
        <w:rPr>
          <w:rFonts w:ascii="Kokila" w:hAnsi="Kokila" w:cs="Kokila" w:hint="cs"/>
          <w:color w:val="000000" w:themeColor="text1"/>
          <w:sz w:val="32"/>
          <w:szCs w:val="32"/>
          <w:cs/>
          <w:lang w:bidi="ne-NP"/>
        </w:rPr>
        <w:t>/०२/१९</w:t>
      </w:r>
    </w:p>
    <w:p w:rsidR="00D9086C" w:rsidRPr="00066A8F" w:rsidRDefault="00C33011" w:rsidP="00C7577A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Kokila" w:hAnsi="Kokila" w:cs="Kokila"/>
          <w:b/>
          <w:bCs/>
          <w:color w:val="000000" w:themeColor="text1"/>
          <w:sz w:val="40"/>
          <w:szCs w:val="40"/>
        </w:rPr>
      </w:pPr>
      <w:r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कानु</w:t>
      </w:r>
      <w:r w:rsidR="00D9086C" w:rsidRPr="00066A8F"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नी व्यवस्था</w:t>
      </w:r>
    </w:p>
    <w:p w:rsidR="000D4261" w:rsidRPr="00066A8F" w:rsidRDefault="00D164B7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नेपालको संविधानको धारा २४१ ले नेपालको सरकारी लेख</w:t>
      </w:r>
      <w:r w:rsidR="001D44F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ाको लेखापरीक्षण महालेखा परीक्षक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ले गर्ने र</w:t>
      </w:r>
      <w:r w:rsidR="00C3301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यसरी लेखा परीक्षण गरिने लेखा सङ्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घीय </w:t>
      </w:r>
      <w:r w:rsidR="00C3301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कानुन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बमोजिम महालेखा परीक्षकले तोकेक</w:t>
      </w:r>
      <w:r w:rsidR="002869CD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ो ढाँचामा राखिने व्यवस्था छ ।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आर्थिक कार्यविधि ऐन</w:t>
      </w:r>
      <w:r w:rsidR="00D637F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,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२०५५ को दफा १० 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(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२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)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ले </w:t>
      </w:r>
      <w:r w:rsidR="001D44F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कारोवारको लेखा महालेखा</w:t>
      </w:r>
      <w:r w:rsidR="000D426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</w:t>
      </w:r>
      <w:r w:rsidR="00C3301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रीक्षकको कार्यालयबाट स्वीकृत भएबमोजिमको ढाँचामा राख्नु</w:t>
      </w:r>
      <w:r w:rsidR="000D426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पर्ने व्यवस्था गरेको छ । </w:t>
      </w:r>
    </w:p>
    <w:p w:rsidR="00141B63" w:rsidRPr="00066A8F" w:rsidRDefault="00C33011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वि.स. २०३४ सालमा लेखा फारामहरू</w:t>
      </w:r>
      <w:r w:rsidR="000D426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0D4261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(</w:t>
      </w:r>
      <w:r w:rsidR="000D426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म.ले.प. फाराम</w:t>
      </w:r>
      <w:r w:rsidR="000D4261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)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एकीकृत</w:t>
      </w:r>
      <w:r w:rsidR="005A4D72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रुपमा</w:t>
      </w:r>
      <w:r w:rsidR="005A4D72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तर्जुमा गरी लागु भएका</w:t>
      </w:r>
      <w:r w:rsidR="000D426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 २०६९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सालमा १० ओ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टा थप लेखा फाराम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म</w:t>
      </w:r>
      <w:r w:rsidR="00D637F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हालेखा</w:t>
      </w:r>
      <w:r w:rsidR="002D32B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परीक्षकको कार्यालयबाट 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स्वीकृत भएको पाइ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न्छ । त्यसै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गरी </w:t>
      </w:r>
      <w:r w:rsidR="002D32B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मिति 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२०७५</w:t>
      </w:r>
      <w:r w:rsidR="006D325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/०८/१० मा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नेपाल सार्वज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निक क्षेत्र लेखामान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अनुसार २ समू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ह </w:t>
      </w:r>
      <w:r w:rsidR="00141B63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(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सङ्</w:t>
      </w:r>
      <w:r w:rsidR="001D44F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घ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तथा प्रदेश र स्थानीय</w:t>
      </w:r>
      <w:r w:rsidR="00141B63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) </w:t>
      </w:r>
      <w:r w:rsidR="009652C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</w:t>
      </w:r>
      <w:r w:rsidR="009652C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प्रतिवेदन फ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ारामहरू</w:t>
      </w:r>
      <w:r w:rsidR="00D95E75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म.ले.प. बाट स्वीकृत भएका</w:t>
      </w:r>
      <w:r w:rsidR="00141B6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छन् ।</w:t>
      </w:r>
    </w:p>
    <w:p w:rsidR="002A4EF7" w:rsidRPr="00066A8F" w:rsidRDefault="002A4EF7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अन्तरसरकारी वित्त व्यवस्थापन ऐन</w:t>
      </w:r>
      <w:r w:rsidR="00D637F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,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२०७४ को दफा ३२ ले नेपाल सरकार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,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प्रदेश र स्थानीय तहले आय र व्ययको </w:t>
      </w:r>
      <w:r w:rsidR="0073676D"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आवधिक विवरण महालेखा</w:t>
      </w:r>
      <w:r w:rsidR="0073676D" w:rsidRPr="0073676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नियन्त्रक कार्यालय</w:t>
      </w:r>
      <w:r w:rsidR="0073676D"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बाट</w:t>
      </w:r>
      <w:r w:rsidR="0073676D" w:rsidRPr="0073676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पेश भै महालेखा परीक्षक</w:t>
      </w:r>
      <w:r w:rsidR="0073676D"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को</w:t>
      </w:r>
      <w:r w:rsidR="0073676D" w:rsidRPr="0073676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कार्यालय</w:t>
      </w:r>
      <w:r w:rsidR="0073676D"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बाट</w:t>
      </w:r>
      <w:r w:rsidR="0073676D" w:rsidRPr="0073676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स्वीकृत </w:t>
      </w:r>
      <w:r w:rsidR="00F91766"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ढाँचामा तयार गर्नु</w:t>
      </w:r>
      <w:r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पर्ने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व्यवस्था गरेको छ । सोही ऐनको दफा ३१ ले नेपाल सरकार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,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प्रदेश सरकार र स्थानीय तहले आय</w:t>
      </w:r>
      <w:r w:rsidR="0043760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व्ययको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वर्गीकरण तथा लेखा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ङ्कन </w:t>
      </w:r>
      <w:r w:rsidR="00F91766"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नेपाल सरकारले निर्धारण गरे</w:t>
      </w:r>
      <w:r w:rsidRPr="0073676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बमोजिम गर्नुपर्ने व्यवस्था गरेको छ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। स्थानीय सरक</w:t>
      </w:r>
      <w:r w:rsidR="00D637F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 सञ्चालन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ऐन</w:t>
      </w:r>
      <w:r w:rsidR="00D637F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,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२०७४ को दफा ७६ 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(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२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)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ले स्थानीय तहले आफ्नो कारोवारको लेखा महालेखा नियन्त्</w:t>
      </w:r>
      <w:r w:rsidR="00D637F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रक कार्यालयको सिफारिसमा महालेखा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परीक्षकबाट स्वीकृत भएबमोजिमको ढाँचामा राख्नु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पर्ने व्यवस्था गरेको छ ।</w:t>
      </w:r>
      <w:r w:rsidR="003F7008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</w:p>
    <w:p w:rsidR="00D9086C" w:rsidRPr="00066A8F" w:rsidRDefault="00780C1A" w:rsidP="00C7577A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Kokila" w:hAnsi="Kokila" w:cs="Kokila"/>
          <w:b/>
          <w:bCs/>
          <w:color w:val="000000" w:themeColor="text1"/>
          <w:sz w:val="40"/>
          <w:szCs w:val="40"/>
        </w:rPr>
      </w:pPr>
      <w:r>
        <w:rPr>
          <w:rFonts w:ascii="Kokila" w:hAnsi="Kokila" w:cs="Kokila" w:hint="cs"/>
          <w:b/>
          <w:bCs/>
          <w:color w:val="000000" w:themeColor="text1"/>
          <w:sz w:val="40"/>
          <w:szCs w:val="40"/>
          <w:cs/>
        </w:rPr>
        <w:t>पृष्ठभूमि</w:t>
      </w:r>
    </w:p>
    <w:p w:rsidR="00D828A9" w:rsidRPr="00066A8F" w:rsidRDefault="00D828A9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hi-IN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नयाँ सेस्ता प्रणालीको आधारभूत ढाँचाको रूपमा वि. सं.२०१८ सालमा लागु गरिएको नगदमा आधारित (</w:t>
      </w:r>
      <w:r w:rsidRPr="00066A8F">
        <w:rPr>
          <w:rFonts w:ascii="Kokila" w:hAnsi="Kokila" w:cs="Kokila"/>
          <w:color w:val="000000" w:themeColor="text1"/>
          <w:sz w:val="28"/>
          <w:szCs w:val="28"/>
        </w:rPr>
        <w:t xml:space="preserve">Cash Basis)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दोहोरो स्रेस्ता प्रणालीका ढाँचा</w:t>
      </w:r>
      <w:r w:rsidR="006D325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,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वि.सं २०२० सालमा जिन्सी सामानको कारोवारको लागी जिन्सी स्र</w:t>
      </w:r>
      <w:r w:rsidR="00F91766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ेस्ता प्रणालीको रूपमा र आर्थिक व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र्ष २०३१/३२ देखि सार्वजनिक निर्माण र राजस्वको स्रेस्ता समेत समावेश गरी विभिन्न समयमा थप</w:t>
      </w:r>
      <w:r w:rsidRPr="00066A8F">
        <w:rPr>
          <w:rFonts w:ascii="Kokila" w:hAnsi="Kokila" w:cs="Kokila"/>
          <w:color w:val="000000" w:themeColor="text1"/>
          <w:sz w:val="28"/>
          <w:szCs w:val="28"/>
        </w:rPr>
        <w:t xml:space="preserve">, </w:t>
      </w:r>
      <w:r w:rsidR="00F91766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परिमार्जन तथा संशोधन हुँदै हाल</w:t>
      </w:r>
      <w:r w:rsidR="006D3251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सम्म कायम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रहेका छन् ।</w:t>
      </w:r>
      <w:r w:rsidR="00F91766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यी ढाँचाहरूको किताब महालेखा </w:t>
      </w:r>
      <w:r w:rsidR="00F91766" w:rsidRPr="0016377D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परी</w:t>
      </w:r>
      <w:r w:rsidRPr="0016377D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क्षकको विभागबाट २०३४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</w:t>
      </w:r>
      <w:r w:rsidR="00F91766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सालमा प्रकाशन गरिएको थियो । उक्त प्रकाशन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पछि महा</w:t>
      </w:r>
      <w:r w:rsidR="006D3251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लेखा नियन्त्रक कार्यालय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बाट वि.सं. २०४५/०४/२३ मा संशोधित र नयाँ थप फाराम समाबेश गरी लेखा ढाँ</w:t>
      </w:r>
      <w:r w:rsidR="007C178D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च</w:t>
      </w:r>
      <w:r w:rsidR="006D3251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ाको किताब प्रकाशन गरियो ।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२०६९ सालमा १० (दश) ओ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टा फारामलार्इ पर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िमार्जन गरि प्रकाशित गरियो । यसप्रकार विभिन्न समयमा आवश्यकता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अनुसार म.ले.प फाराम</w:t>
      </w:r>
      <w:r w:rsidR="006D325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हरु</w:t>
      </w:r>
      <w:r w:rsidR="006D3251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थप</w:t>
      </w:r>
      <w:r w:rsidRPr="00066A8F">
        <w:rPr>
          <w:rFonts w:ascii="Kokila" w:hAnsi="Kokila" w:cs="Kokila"/>
          <w:color w:val="000000" w:themeColor="text1"/>
          <w:sz w:val="28"/>
          <w:szCs w:val="28"/>
        </w:rPr>
        <w:t xml:space="preserve">, </w:t>
      </w:r>
      <w:r w:rsidR="006D3251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संशोधन </w:t>
      </w:r>
      <w:r w:rsidR="006D325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तथा</w:t>
      </w:r>
      <w:r w:rsidR="006D3251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</w:t>
      </w:r>
      <w:r w:rsidR="000B7E90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परिमार्जन गर्दै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२२० ओटा (सहायक फाराम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सहित) म.ले.प</w:t>
      </w:r>
      <w:r w:rsidR="00AB527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.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 लेखा प्रणालीमा प्रयोग भरइ</w:t>
      </w:r>
      <w:r w:rsidR="000B7E90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रहेका </w:t>
      </w:r>
      <w:r w:rsidR="000B7E90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थिए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। साथै नेपाल सार्वजनिक क्षेत्र लेखामान (</w:t>
      </w:r>
      <w:r w:rsidRPr="00066A8F">
        <w:rPr>
          <w:rFonts w:ascii="Kokila" w:hAnsi="Kokila" w:cs="Kokila"/>
          <w:color w:val="000000" w:themeColor="text1"/>
          <w:sz w:val="28"/>
          <w:szCs w:val="28"/>
        </w:rPr>
        <w:t xml:space="preserve">NPSAS)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अनुरूप दु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ई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समू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हका प्रतिवेदन</w:t>
      </w:r>
      <w:r w:rsidR="000B7E90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फारमहरू</w:t>
      </w:r>
      <w:r w:rsidR="000B7E90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२०७५/०८/१० मा</w:t>
      </w:r>
      <w:r w:rsidR="006D3251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0B7E90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महालेखा परीक्षक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बाट</w:t>
      </w:r>
      <w:r w:rsidR="009548C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स्वीकृत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भएका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छ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न्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।</w:t>
      </w:r>
    </w:p>
    <w:p w:rsidR="002A4EF7" w:rsidRPr="00066A8F" w:rsidRDefault="002869CD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राज्यको </w:t>
      </w:r>
      <w:r w:rsidR="009548C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शासकीय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ढाँचामा आएको </w:t>
      </w:r>
      <w:r w:rsidR="002F49D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परिवर्तन</w:t>
      </w:r>
      <w:r w:rsidR="002F49D3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, </w:t>
      </w:r>
      <w:r w:rsidR="0043760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सू</w:t>
      </w:r>
      <w:r w:rsidR="002F49D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चना प्रविधिको प्रयोगका कारण आएको परिवर्तन र नेपाल सा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र्वजनिक क्षेत्र लेखामान लागू भए</w:t>
      </w:r>
      <w:r w:rsidR="002F49D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पछि नेपालको सरकारी कारोवारको लेखाङ्कन</w:t>
      </w:r>
      <w:r w:rsidR="002F49D3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, </w:t>
      </w:r>
      <w:r w:rsidR="002F49D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अभिलेख र प्रतिवेदन गर्ने फारम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</w:t>
      </w:r>
      <w:r w:rsidR="002F49D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 संशोधन</w:t>
      </w:r>
      <w:r w:rsidR="002F49D3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, </w:t>
      </w:r>
      <w:r w:rsidR="002F49D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परिमार्जन</w:t>
      </w:r>
      <w:r w:rsidR="009F6323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र कतिपय खारेज </w:t>
      </w:r>
      <w:r w:rsidR="005F0BE9" w:rsidRPr="005F0BE9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(मलेप फाराम)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गर्नु</w:t>
      </w:r>
      <w:r w:rsidR="009F632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पर्ने आवश्यक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ता </w:t>
      </w:r>
      <w:r w:rsidR="009F6323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भएको छ ।</w:t>
      </w:r>
    </w:p>
    <w:p w:rsidR="00DC5AD2" w:rsidRPr="00066A8F" w:rsidRDefault="006920C7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तीनै तहका सरकारका सबै 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निकायको  आर्थिक कारावारको लेखा</w:t>
      </w:r>
      <w:r w:rsidR="00723BB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महालेखा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परीक्षकबाट लेखापरीक्षण हुने  र त्यसरी लेखापरीक्षण गरिने लेखा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सङ्घीय कानुन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बमोजिम महालेखा परीक्षकले तोकेको लेखा ढा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ँचामा राखिने संवैधानिक व्यवस्था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अनुसार </w:t>
      </w:r>
      <w:r w:rsidR="0001454D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साविक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मा तोकिएका लेखा </w:t>
      </w:r>
      <w:r w:rsidR="00723BB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ढाँचा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फारमहरु</w:t>
      </w:r>
      <w:r w:rsidR="005F0BE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(</w:t>
      </w:r>
      <w:r w:rsidR="005F0BE9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मलेप </w:t>
      </w:r>
      <w:r w:rsidR="005F0BE9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5F0BE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)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 परिमार्जन गर्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नुपर्ने आवश्यकता सिर्जना हुन गएको छ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। यस आवश्यकता</w:t>
      </w:r>
      <w:r w:rsidR="00723BB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अनुरूप महालेखा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परीक्षकबाट 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सरकारका तीनै तहमा समान रूपमा लागू हुने गरी अन्त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</w:t>
      </w:r>
      <w:r w:rsidR="00723BB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रा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ष्ट्रिय मुद्रा कोषबाट जारी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सरकारी वित्तीय तथ्याङ्क निर्देशिका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(</w:t>
      </w:r>
      <w:r w:rsidR="0065453E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GFS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M</w:t>
      </w:r>
      <w:r w:rsidR="0043760B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,</w:t>
      </w:r>
      <w:r w:rsidR="0065453E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2014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)</w:t>
      </w:r>
      <w:r w:rsidR="0065453E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मा आधारित </w:t>
      </w:r>
      <w:r w:rsidR="0043760B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"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एकीकृत आर्थिक सङ्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केत तथा वर्गीकरण र व्याख्या २०७४</w:t>
      </w:r>
      <w:r w:rsidR="0043760B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" 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स्वी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कृत भइसकेको छ ।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lastRenderedPageBreak/>
        <w:t>द्रु</w:t>
      </w:r>
      <w:r w:rsidR="00DC5AD2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ततर रूपम</w:t>
      </w:r>
      <w:r w:rsidR="008F628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विकास भरइ</w:t>
      </w:r>
      <w:r w:rsidR="00DC5AD2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हेको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सूचना प्रविधि र यसमा आधारित वित्तीय तथा कार्यसम्पादन प्रणालीहरूको प्रयोगका लागि समेत साविकका लेखा</w:t>
      </w:r>
      <w:r w:rsidR="008F6281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ढाँचा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</w:t>
      </w:r>
      <w:r w:rsidR="005F0BE9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फा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रामहरुमा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 परिमा</w:t>
      </w:r>
      <w:r w:rsidR="00D9086C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र्जन गर्नुपर्ने अपरिहार्यता रह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्‌</w:t>
      </w:r>
      <w:r w:rsidR="00D9086C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यो</w:t>
      </w:r>
      <w:r w:rsidR="0065453E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। </w:t>
      </w:r>
    </w:p>
    <w:p w:rsidR="0044773F" w:rsidRPr="00066A8F" w:rsidRDefault="00D9086C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नेपाल सरकारको शासकी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य स्वरूपमा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भएको परिवर्तन</w:t>
      </w:r>
      <w:r w:rsidR="00F20C2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अनुसार सरकारका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ती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नै तहमा छुट्ट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छु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ट्टै  सञ्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चित कोष रहेको, संव</w:t>
      </w:r>
      <w:r w:rsidR="00F20C2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िधानको धारा २४१(१)मा सरकारका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ती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नै तहका सरकारी कार्याल</w:t>
      </w:r>
      <w:r w:rsidR="00F20C2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यको अन्तिम लेखा परिक्षण महालेखापरीक्षक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बाट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तोकिएका लेखा ढाँचाका आधारमा गरिने, सार्वजनिक वि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त्तीय व्यवस्थापन सुधारका लागि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सू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चना प्रविधिमा आधारित एकल खाता कोष </w:t>
      </w:r>
      <w:r w:rsidR="0044773F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, 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कम्प्युटरकृत सरकारी लेखा प्रणाली</w:t>
      </w:r>
      <w:r w:rsidR="005F0BE9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  <w:r w:rsidR="0044773F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, </w:t>
      </w:r>
      <w:r w:rsidR="00CC5D8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राजश्व व्यवस्थापन सू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चना प्रणाली</w:t>
      </w:r>
      <w:r w:rsidR="0044773F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जस्ता सूचना प्रणाली कार्यान्वयन भएका, नेपाल सार्वजनिक क्षेत्र लेखामान  कार्यान्वयन भएको, नेपाल सरकारको लेखा नि</w:t>
      </w:r>
      <w:r w:rsidR="00F20C2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र्देशिका २०७३ प्रकाशित भएको, एकी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कृत आर्थिक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सङ्‌केत वर्गी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करण तथा व्य</w:t>
      </w:r>
      <w:r w:rsidR="00A56B1D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</w:t>
      </w:r>
      <w:r w:rsidR="00F20C2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ख्या २०७४ सरकारका तीनै तहमा लागू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भइ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सकेको, अन्य विभिन्न  क्षेत्रगत फारामहरू समेत लेखा फार</w:t>
      </w:r>
      <w:r w:rsidR="00CC5D8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ाम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 समावेश गर्नुपरेका</w:t>
      </w:r>
      <w:r w:rsidR="009A4A0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ले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सरकारी</w:t>
      </w:r>
      <w:r w:rsidR="005F0BE9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लेखा फारामह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रु म.ले</w:t>
      </w:r>
      <w:r w:rsidR="005F0BE9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.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</w:t>
      </w:r>
      <w:r w:rsidR="005F0BE9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5F0BE9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. 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हरु</w:t>
      </w:r>
      <w:r w:rsidR="0016377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संशोधन</w:t>
      </w:r>
      <w:r w:rsidR="00CC5D84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,</w:t>
      </w:r>
      <w:r w:rsidR="00CC5D8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परिमार्जन तथा थप गर्नु</w:t>
      </w:r>
      <w:r w:rsidR="0044773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पर्ने आवश्यकता सिर्जना भएको छ ।</w:t>
      </w:r>
    </w:p>
    <w:p w:rsidR="00F20C95" w:rsidRPr="00066A8F" w:rsidRDefault="0044773F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२०१७ साल माघ २० गते गठित एकाउन्ट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्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स कमिटिले दिएको प्रतिवेदनलार्इ २०१८ साल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चैत्र २ गते स्वीकृत गरी </w:t>
      </w:r>
      <w:r w:rsidR="00780C1A" w:rsidRP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आर्थिक व</w:t>
      </w:r>
      <w:r w:rsidRP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र्ष २०१९</w:t>
      </w:r>
      <w:r w:rsidRPr="0016377D">
        <w:rPr>
          <w:rFonts w:ascii="Kokila" w:hAnsi="Kokila" w:cs="Kokila"/>
          <w:color w:val="000000" w:themeColor="text1"/>
          <w:sz w:val="28"/>
          <w:szCs w:val="28"/>
          <w:lang w:bidi="ne-NP"/>
        </w:rPr>
        <w:t>/</w:t>
      </w:r>
      <w:r w:rsidRP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२०</w:t>
      </w:r>
      <w:r w:rsidR="009A4A0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 काठमाडौ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ँ उपत्यका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भित्रका कार्यालयमा </w:t>
      </w:r>
      <w:r w:rsidR="00780C1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सुरु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गरी आ.व. २०२४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/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२५ देखि सबै ज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िल्लामा लागू भएको नगदमा आधारित दोहोरो</w:t>
      </w:r>
      <w:r w:rsidR="0016377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लेखा प्रणाली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समय समयमा परिमार्जित भई हालस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म्म प्रयोगमा आइरहेका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ले यसलाई समय सापेक्ष गराउनका लागि पनि</w:t>
      </w:r>
      <w:r w:rsid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सरकारी</w:t>
      </w:r>
      <w:r w:rsidR="0016377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लेखा फारामहरुमा</w:t>
      </w:r>
      <w:r w:rsidR="0016377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थप संशोधन र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परिमार्जन गर्नु अति आवश्यक भएका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ले यो आवश्यकता परिपूर्ति गर्न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महालेखा नियन्त्रक कार्यालयको अनुरोधमा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सार्वजनिक खर्च तथा वित्तीय उत्तरदायित्व (पेफा)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सचिवालय</w:t>
      </w:r>
      <w:r w:rsidRPr="00066A8F">
        <w:rPr>
          <w:rFonts w:ascii="Kokila" w:hAnsi="Kokila" w:cs="Kokila"/>
          <w:color w:val="000000" w:themeColor="text1"/>
          <w:sz w:val="28"/>
          <w:szCs w:val="28"/>
        </w:rPr>
        <w:t xml:space="preserve">,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अनामनगरबाट एक अध्ययन गराइ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एको थियो । सो प्रतिवेदन अध्ययन गरी सिफारिस गर्न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सह-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महालेखा नियन्त्रक 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श्री जगन्नाथ देवकोटाको संयोजकत्वमा</w:t>
      </w:r>
      <w:r w:rsidR="00CC5D84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  <w:r w:rsidR="00CC5D8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मिति २०७५/</w:t>
      </w:r>
      <w:r w:rsidR="004413CD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०५</w:t>
      </w:r>
      <w:r w:rsidR="004413CD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/</w:t>
      </w:r>
      <w:r w:rsidR="004413CD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३१ मा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निम्नानुसारको सिफारिस समिति गठन भएको थियो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:</w:t>
      </w:r>
    </w:p>
    <w:tbl>
      <w:tblPr>
        <w:tblW w:w="92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148"/>
        <w:gridCol w:w="1260"/>
        <w:gridCol w:w="1980"/>
        <w:gridCol w:w="3150"/>
      </w:tblGrid>
      <w:tr w:rsidR="00547FCE" w:rsidRPr="00066A8F" w:rsidTr="00A56B1D">
        <w:trPr>
          <w:trHeight w:val="575"/>
        </w:trPr>
        <w:tc>
          <w:tcPr>
            <w:tcW w:w="9259" w:type="dxa"/>
            <w:gridSpan w:val="5"/>
          </w:tcPr>
          <w:p w:rsidR="00547FCE" w:rsidRPr="00066A8F" w:rsidRDefault="00547FCE" w:rsidP="00C7577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hi-IN"/>
              </w:rPr>
              <w:t>समितिका</w:t>
            </w: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hi-IN"/>
              </w:rPr>
              <w:t>पदाधिकारी</w:t>
            </w:r>
            <w:r w:rsidR="00F91766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hi-IN"/>
              </w:rPr>
              <w:t>हरू</w:t>
            </w:r>
          </w:p>
        </w:tc>
      </w:tr>
      <w:tr w:rsidR="001876E5" w:rsidRPr="00066A8F" w:rsidTr="00A56B1D">
        <w:trPr>
          <w:trHeight w:val="20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hi-IN"/>
              </w:rPr>
              <w:t>सि</w:t>
            </w: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rtl/>
                <w:cs/>
              </w:rPr>
              <w:t>.</w:t>
            </w: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rtl/>
                <w:cs/>
                <w:lang w:bidi="hi-IN"/>
              </w:rPr>
              <w:t>न</w:t>
            </w: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hi-IN"/>
              </w:rPr>
              <w:t>नाम थर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ne-NP"/>
              </w:rPr>
            </w:pPr>
            <w:r w:rsidRPr="00066A8F">
              <w:rPr>
                <w:rFonts w:ascii="Kokila" w:eastAsia="Times New Roman" w:hAnsi="Kokila" w:cs="Kokila" w:hint="cs"/>
                <w:b/>
                <w:bCs/>
                <w:color w:val="000000" w:themeColor="text1"/>
                <w:sz w:val="32"/>
                <w:szCs w:val="32"/>
                <w:cs/>
                <w:lang w:bidi="ne-NP"/>
              </w:rPr>
              <w:t>विवरण</w:t>
            </w:r>
          </w:p>
        </w:tc>
        <w:tc>
          <w:tcPr>
            <w:tcW w:w="1980" w:type="dxa"/>
          </w:tcPr>
          <w:p w:rsidR="001876E5" w:rsidRPr="00066A8F" w:rsidRDefault="001876E5" w:rsidP="00C7577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ne-NP"/>
              </w:rPr>
            </w:pPr>
            <w:r w:rsidRPr="00066A8F">
              <w:rPr>
                <w:rFonts w:ascii="Kokila" w:eastAsia="Times New Roman" w:hAnsi="Kokila" w:cs="Kokila" w:hint="cs"/>
                <w:b/>
                <w:bCs/>
                <w:color w:val="000000" w:themeColor="text1"/>
                <w:sz w:val="32"/>
                <w:szCs w:val="32"/>
                <w:cs/>
                <w:lang w:bidi="ne-NP"/>
              </w:rPr>
              <w:t>पद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  <w:cs/>
                <w:lang w:bidi="hi-IN"/>
              </w:rPr>
              <w:t>कार्यालय</w:t>
            </w:r>
          </w:p>
          <w:p w:rsidR="001876E5" w:rsidRPr="00066A8F" w:rsidRDefault="001876E5" w:rsidP="00C7577A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hi-IN"/>
              </w:rPr>
              <w:t>श्री जगन्नाथ देवकोटा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संयोजक</w:t>
            </w:r>
          </w:p>
        </w:tc>
        <w:tc>
          <w:tcPr>
            <w:tcW w:w="1980" w:type="dxa"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सह-महालेखा नियन्त्रक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म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हालेखा नियन्त्रक कार्यालय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अनामनगर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A710F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hi-IN"/>
              </w:rPr>
              <w:t>श्री सुवास</w:t>
            </w:r>
            <w:r w:rsidR="001876E5"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hi-IN"/>
              </w:rPr>
              <w:t>चन्द्र शिवाकोटी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</w:t>
            </w:r>
          </w:p>
        </w:tc>
        <w:tc>
          <w:tcPr>
            <w:tcW w:w="1980" w:type="dxa"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rtl/>
                <w:cs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उप-महालेखा नियन्त्रक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म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हालेखा नियन्त्रक कार्यालय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अनामनगर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श्री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  <w:t xml:space="preserve"> 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मुरारी निरौला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</w:t>
            </w:r>
          </w:p>
        </w:tc>
        <w:tc>
          <w:tcPr>
            <w:tcW w:w="1980" w:type="dxa"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rtl/>
                <w:cs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उप-महालेखा नियन्त्रक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hi-IN"/>
              </w:rPr>
              <w:t>पेफा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  <w:t xml:space="preserve">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सचिवालय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>,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 अनामनगर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hi-IN"/>
              </w:rPr>
              <w:t>श्री यदुनाथ भट्टराई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</w:t>
            </w:r>
          </w:p>
        </w:tc>
        <w:tc>
          <w:tcPr>
            <w:tcW w:w="1980" w:type="dxa"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rtl/>
                <w:cs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उप-महालेखा नियन्त्रक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म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हालेखा नियन्त्रक कार्यालय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अनामनगर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5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श्री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  <w:t xml:space="preserve"> 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चन्द्रकान्त भण्डारी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</w:t>
            </w:r>
          </w:p>
        </w:tc>
        <w:tc>
          <w:tcPr>
            <w:tcW w:w="1980" w:type="dxa"/>
          </w:tcPr>
          <w:p w:rsidR="001876E5" w:rsidRPr="00066A8F" w:rsidRDefault="00825034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निर्देशक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म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हालेखा परीक्षकको कार्यालय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बबरमहल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6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श्री चन्डिप्रसाद घिमिरे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</w:t>
            </w:r>
          </w:p>
        </w:tc>
        <w:tc>
          <w:tcPr>
            <w:tcW w:w="1980" w:type="dxa"/>
          </w:tcPr>
          <w:p w:rsidR="001876E5" w:rsidRPr="00066A8F" w:rsidRDefault="00A710F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उप</w:t>
            </w:r>
            <w:r w:rsidR="00825034"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सचिव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  <w:cs/>
                <w:lang w:bidi="ne-NP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अर्थ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  <w:t xml:space="preserve"> 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मन्त्रालय</w:t>
            </w:r>
            <w:r w:rsidR="00A710F5"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>,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  <w:t xml:space="preserve">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सिंहदरवार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7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श्री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  <w:t xml:space="preserve"> 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हेमराज पौडेल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</w:t>
            </w:r>
          </w:p>
        </w:tc>
        <w:tc>
          <w:tcPr>
            <w:tcW w:w="1980" w:type="dxa"/>
          </w:tcPr>
          <w:p w:rsidR="001876E5" w:rsidRPr="00066A8F" w:rsidRDefault="00825034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प्रमुख कोष नियन्त्रक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कोष तथा लेखा नियन्त्रक कार्यालय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>,</w:t>
            </w:r>
            <w:r w:rsidR="008F1E2B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 xml:space="preserve">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बबरमहल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8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श्री मुनकुमार केसी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</w:t>
            </w:r>
          </w:p>
        </w:tc>
        <w:tc>
          <w:tcPr>
            <w:tcW w:w="1980" w:type="dxa"/>
          </w:tcPr>
          <w:p w:rsidR="001876E5" w:rsidRPr="00066A8F" w:rsidRDefault="00A710F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उप</w:t>
            </w:r>
            <w:r w:rsidR="00825034"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सचिव </w:t>
            </w:r>
            <w:r w:rsidR="00825034"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>(</w:t>
            </w:r>
            <w:r w:rsidR="00825034"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लेखा</w:t>
            </w:r>
            <w:r w:rsidR="00825034"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>)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4E5B8C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  <w:lang w:bidi="ne-NP"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hi-IN"/>
              </w:rPr>
              <w:t>भौतिक पूर्वाधार तथा यातायात मन्त्रालय</w:t>
            </w:r>
            <w:r w:rsidR="001876E5"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>,</w:t>
            </w:r>
            <w:r w:rsidR="003A4383"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 सिंहदरवार</w:t>
            </w:r>
            <w:r w:rsidR="001876E5"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</w:t>
            </w:r>
          </w:p>
        </w:tc>
      </w:tr>
      <w:tr w:rsidR="001876E5" w:rsidRPr="00066A8F" w:rsidTr="00A56B1D">
        <w:trPr>
          <w:trHeight w:val="576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Fontasy Himali" w:eastAsia="Times New Roman" w:hAnsi="Fontasy Himali" w:cs="Kalimati"/>
                <w:color w:val="000000" w:themeColor="text1"/>
              </w:rPr>
            </w:pPr>
            <w:r w:rsidRPr="00066A8F">
              <w:rPr>
                <w:rFonts w:ascii="Fontasy Himali" w:eastAsia="Times New Roman" w:hAnsi="Fontasy Himali" w:cs="Kalimati"/>
                <w:color w:val="000000" w:themeColor="text1"/>
              </w:rPr>
              <w:t>9</w:t>
            </w:r>
          </w:p>
        </w:tc>
        <w:tc>
          <w:tcPr>
            <w:tcW w:w="2148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श्री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  <w:t xml:space="preserve"> 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बाबुराम सुवेदी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सदस्य सचिव</w:t>
            </w:r>
          </w:p>
        </w:tc>
        <w:tc>
          <w:tcPr>
            <w:tcW w:w="1980" w:type="dxa"/>
          </w:tcPr>
          <w:p w:rsidR="001876E5" w:rsidRPr="00066A8F" w:rsidRDefault="00E36BE8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rtl/>
                <w:cs/>
              </w:rPr>
            </w:pP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उप-महालेखा नियन्त्रक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1876E5" w:rsidRPr="00066A8F" w:rsidRDefault="001876E5" w:rsidP="00C7577A">
            <w:pPr>
              <w:spacing w:after="0" w:line="240" w:lineRule="auto"/>
              <w:rPr>
                <w:rFonts w:ascii="Kokila" w:eastAsia="Times New Roman" w:hAnsi="Kokila" w:cs="Kokila"/>
                <w:color w:val="000000" w:themeColor="text1"/>
                <w:sz w:val="32"/>
                <w:szCs w:val="32"/>
              </w:rPr>
            </w:pP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bidi="hi-IN"/>
              </w:rPr>
              <w:t>म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हालेखा नियन्त्रक कार्यालय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Pr="00066A8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अनामनगर</w:t>
            </w:r>
            <w:r w:rsidRPr="00066A8F"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A710F5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काठमाडौँ </w:t>
            </w:r>
            <w:r w:rsidR="00B1651F">
              <w:rPr>
                <w:rFonts w:ascii="Kokila" w:eastAsia="Times New Roman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 </w:t>
            </w:r>
          </w:p>
        </w:tc>
      </w:tr>
    </w:tbl>
    <w:p w:rsidR="000425D4" w:rsidRPr="00066A8F" w:rsidRDefault="00B1651F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bookmarkStart w:id="0" w:name="_GoBack"/>
      <w:bookmarkEnd w:id="0"/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lastRenderedPageBreak/>
        <w:t>सो समितिले एक दर्जन</w:t>
      </w:r>
      <w:r w:rsidR="000425D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भन्दा बढी बैठक बसी मिति २०७५/०८/१८ मा बसेक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ो बैठकबाट निम्नानुसार १४२ ओ</w:t>
      </w:r>
      <w:r w:rsidR="00E36BE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टा मू</w:t>
      </w:r>
      <w:r w:rsidR="009A4A0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ल फाराम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</w:t>
      </w:r>
      <w:r w:rsidR="009A4A0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लाई महालेखा</w:t>
      </w:r>
      <w:r w:rsid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परीक्षकज्यू</w:t>
      </w:r>
      <w:r w:rsidR="0016377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समक्ष</w:t>
      </w:r>
      <w:r w:rsidR="000425D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स्वीकृति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 लागि</w:t>
      </w:r>
      <w:r w:rsidR="000425D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पेस</w:t>
      </w:r>
      <w:r w:rsidR="000425D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गर्न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सिफारिस</w:t>
      </w:r>
      <w:r w:rsidR="000425D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गर्ने निर्णय गरी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सिफारिस</w:t>
      </w:r>
      <w:r w:rsidR="000425D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सहित उक्त फार</w:t>
      </w:r>
      <w:r w:rsidR="00BF481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ाम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</w:t>
      </w:r>
      <w:r w:rsidR="00BF481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को ढाँचा समेत </w:t>
      </w: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पेस गरि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एको थियो</w:t>
      </w:r>
      <w:r w:rsidR="000425D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।</w:t>
      </w:r>
    </w:p>
    <w:p w:rsidR="00F20C95" w:rsidRPr="00066A8F" w:rsidRDefault="0065453E" w:rsidP="002F5206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हालसम्म नेपाल सरकारको लेखा नगद आधारमा राखि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ँ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दै आइएको र केही स्थानीय तह</w:t>
      </w:r>
      <w:r w:rsidR="008F1E2B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(साविकका स्थानीय निकाय) हरूले प्रोदभावी आधारमा लेखा राख्ने तथा प्रतिवेदन गर्ने कार्य प्रारम्भ गरिसकेको अवस्थामा सकारका तीनै तहमा समान आधारमा लेखापालन तथा प्रतिवेदन गर्ने गरी लेखा ढाँचा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</w:t>
      </w:r>
      <w:r w:rsidR="008F1E2B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फाराम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हरुको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परिमार्जन तथा नयाँ ढाँचा विकास गर्ने गरी नेपाल सरकारको लेखा ढाँचा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</w:t>
      </w:r>
      <w:r w:rsidR="008F1E2B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साविकमा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राखिए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 विभिन्न विषयवस्तुसँग सम्बन्धि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त फारामहरूलार्इ 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आर्थिक प्रशासन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अन्तर्गतको कार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ोवारको प्रकृति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अनुसार विभिन्न समूहमा वर्गीकरण गरी प्रस्तुत गरिएको छ । सार्वजनिक आर्थिक प्रशासनको चक्रमा समावेश हुने आधारभूत पक्षहरूलार्इ समावेश गरी समग्र लेखा ढाँचा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</w:t>
      </w:r>
      <w:r w:rsidR="008F1E2B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फारामहरु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लार्इ </w:t>
      </w:r>
      <w:r w:rsidR="00937C9D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मूल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फाराम र विषयगत फाराम गरी दुर्इ बृहत्तर क्षेत्रमा वर्गीकरण  गरिएको छ । मूल फाराममा राजस्व, खर्च र प्रत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िवेदन, बजेट, जिन्सी तथा सम्पत्ति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व्यवस्थापन, सार्वजनिक निर्माण, धर</w:t>
      </w:r>
      <w:r w:rsidR="00A12249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ौ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टी, ऋण तथ</w:t>
      </w:r>
      <w:r w:rsidR="00046CD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लगानी, लेखापरीक्षण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तथा</w:t>
      </w:r>
      <w:r w:rsidR="008F1E2B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बेरु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जु र यी विविध पक्ष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सँग सम्बन्धित आन्तरिक नियन्त्रण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सम्बन्धी फारामहरूलार्इ समावेश गरिएको छ 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। </w:t>
      </w:r>
      <w:r w:rsidR="00A1224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क्षेत्रगत </w:t>
      </w:r>
      <w:r w:rsidR="008F1E2B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क्षेत्रगतरुपमा</w:t>
      </w:r>
      <w:r w:rsidR="008F1E2B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एकै स्थानमा स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मावेश गरी पेस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गरिएको</w:t>
      </w:r>
      <w:r w:rsidR="00E36BE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छ  ।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महालेखा नियन्त्रक कार्यालय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बाट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महालेखा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परीक्षकज्यू समक्ष</w:t>
      </w:r>
      <w:r w:rsidR="004C72CF">
        <w:rPr>
          <w:cs/>
          <w:lang w:bidi="hi-IN"/>
        </w:rPr>
        <w:t xml:space="preserve"> </w:t>
      </w:r>
      <w:r w:rsidR="004C72CF" w:rsidRP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स्वीकृतिको लागि</w:t>
      </w:r>
      <w:r w:rsidR="004C72CF" w:rsidRP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पेस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भएका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कूल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१४२</w:t>
      </w:r>
      <w:r w:rsidR="00E36BE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मूल 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E36BE8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मध्ये छलफलबाट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एकलाई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हटाई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निम्नलिखित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१४१ सरकारी लेखा 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हरु 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( म</w:t>
      </w:r>
      <w:r w:rsidR="004C72C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.ले.प</w:t>
      </w:r>
      <w:r w:rsidR="004C72C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. फाराम)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२०७६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.२.१९ मा स्वीकृत भएका </w:t>
      </w:r>
      <w:r w:rsidR="00525B7C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छन्</w:t>
      </w:r>
      <w:r w:rsidR="00D95E75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:</w:t>
      </w:r>
    </w:p>
    <w:p w:rsidR="00547FCE" w:rsidRPr="00066A8F" w:rsidRDefault="00547FCE" w:rsidP="00C7577A">
      <w:p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5125"/>
        <w:gridCol w:w="1260"/>
      </w:tblGrid>
      <w:tr w:rsidR="0044773F" w:rsidRPr="00066A8F" w:rsidTr="00FC3E77">
        <w:tc>
          <w:tcPr>
            <w:tcW w:w="5125" w:type="dxa"/>
          </w:tcPr>
          <w:p w:rsidR="0044773F" w:rsidRPr="00066A8F" w:rsidRDefault="00937C9D" w:rsidP="00C7577A">
            <w:pPr>
              <w:jc w:val="both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मूल</w:t>
            </w:r>
            <w:r w:rsidR="000425D4" w:rsidRPr="00066A8F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 xml:space="preserve"> </w:t>
            </w:r>
            <w:r w:rsidR="0044773F" w:rsidRPr="00066A8F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फाराम</w:t>
            </w:r>
            <w:r w:rsidR="00F91766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1610EC" w:rsidP="00C7577A">
            <w:pPr>
              <w:jc w:val="both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सङ्</w:t>
            </w:r>
            <w:r w:rsidR="0044773F" w:rsidRPr="00066A8F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ख्या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राजस्व</w:t>
            </w:r>
            <w:r w:rsidR="008160F4"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 </w:t>
            </w:r>
            <w:r w:rsidR="000425D4"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लेखा </w:t>
            </w: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सँग सम्बन्धित मूल फारामहरू</w:t>
            </w:r>
          </w:p>
        </w:tc>
        <w:tc>
          <w:tcPr>
            <w:tcW w:w="1260" w:type="dxa"/>
          </w:tcPr>
          <w:p w:rsidR="0044773F" w:rsidRPr="00066A8F" w:rsidRDefault="000425D4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१५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खर्च</w:t>
            </w:r>
            <w:r w:rsidR="000425D4" w:rsidRPr="00066A8F"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  <w:t xml:space="preserve">, </w:t>
            </w:r>
            <w:r w:rsidR="000425D4"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लेखांकन</w:t>
            </w: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 र प्रतिवेदनसँग सम्बन्धित फारामहरू</w:t>
            </w:r>
          </w:p>
        </w:tc>
        <w:tc>
          <w:tcPr>
            <w:tcW w:w="1260" w:type="dxa"/>
          </w:tcPr>
          <w:p w:rsidR="0044773F" w:rsidRPr="00066A8F" w:rsidRDefault="007F0698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३६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CA167E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बजेट </w:t>
            </w:r>
            <w:r w:rsidR="0044773F"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कार्यान्वयनसँग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CA167E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१५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जिन्सी तथा सम्पत्ति व्यवस्थापनसँग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CA167E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१८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सार्वजनिक निर्माणसँग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CA167E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१४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धर</w:t>
            </w:r>
            <w:r w:rsidRPr="00066A8F"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  <w:t>ौ</w:t>
            </w: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टीसँग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CA167E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८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E36BE8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ऋण</w:t>
            </w:r>
            <w:r w:rsidR="0044773F"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CA167E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९</w:t>
            </w:r>
          </w:p>
        </w:tc>
      </w:tr>
      <w:tr w:rsidR="00E36BE8" w:rsidRPr="00066A8F" w:rsidTr="00FC3E77">
        <w:tc>
          <w:tcPr>
            <w:tcW w:w="5125" w:type="dxa"/>
          </w:tcPr>
          <w:p w:rsidR="00E36BE8" w:rsidRPr="00066A8F" w:rsidRDefault="00E36BE8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लगानीसँग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E36BE8" w:rsidRPr="00066A8F" w:rsidRDefault="004413CD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१०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लेखापरीक्षण </w:t>
            </w:r>
            <w:r w:rsidR="00CA167E"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तथा </w:t>
            </w: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बेरूजुसँग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4413CD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६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आन्तरिक नियन्त्रणसँग सम्बन्धित फाराम</w:t>
            </w:r>
            <w:r w:rsidR="00F91766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हरू</w:t>
            </w:r>
          </w:p>
        </w:tc>
        <w:tc>
          <w:tcPr>
            <w:tcW w:w="1260" w:type="dxa"/>
          </w:tcPr>
          <w:p w:rsidR="0044773F" w:rsidRPr="00066A8F" w:rsidRDefault="00CA167E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१०</w:t>
            </w:r>
          </w:p>
        </w:tc>
      </w:tr>
      <w:tr w:rsidR="00443486" w:rsidRPr="00066A8F" w:rsidTr="00FC3E77">
        <w:tc>
          <w:tcPr>
            <w:tcW w:w="5125" w:type="dxa"/>
          </w:tcPr>
          <w:p w:rsidR="00FC3E77" w:rsidRDefault="00443486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 xml:space="preserve">२०७६/०२/१९ मा स्वीकृत प्रदेश तथा स्थानीय तहले </w:t>
            </w:r>
          </w:p>
          <w:p w:rsidR="00443486" w:rsidRPr="00066A8F" w:rsidRDefault="00443486" w:rsidP="00C7577A">
            <w:pPr>
              <w:jc w:val="both"/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तयार गर्ने आवधिक (मासिक तथा चौमासिक) प्रतिवेदन</w:t>
            </w:r>
          </w:p>
        </w:tc>
        <w:tc>
          <w:tcPr>
            <w:tcW w:w="1260" w:type="dxa"/>
          </w:tcPr>
          <w:p w:rsidR="00443486" w:rsidRPr="00066A8F" w:rsidRDefault="00443486" w:rsidP="00C7577A">
            <w:pPr>
              <w:jc w:val="both"/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१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44773F" w:rsidP="00C7577A">
            <w:pPr>
              <w:jc w:val="both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जम्मा</w:t>
            </w:r>
          </w:p>
        </w:tc>
        <w:tc>
          <w:tcPr>
            <w:tcW w:w="1260" w:type="dxa"/>
          </w:tcPr>
          <w:p w:rsidR="0044773F" w:rsidRPr="00066A8F" w:rsidRDefault="00443486" w:rsidP="00C7577A">
            <w:pPr>
              <w:jc w:val="both"/>
              <w:rPr>
                <w:rFonts w:ascii="Kokila" w:hAnsi="Kokila" w:cs="Kokila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color w:val="000000" w:themeColor="text1"/>
                <w:sz w:val="28"/>
                <w:szCs w:val="28"/>
                <w:cs/>
                <w:lang w:bidi="ne-NP"/>
              </w:rPr>
              <w:t>१४२</w:t>
            </w:r>
          </w:p>
        </w:tc>
      </w:tr>
      <w:tr w:rsidR="0044773F" w:rsidRPr="00066A8F" w:rsidTr="00FC3E77">
        <w:tc>
          <w:tcPr>
            <w:tcW w:w="5125" w:type="dxa"/>
          </w:tcPr>
          <w:p w:rsidR="0044773F" w:rsidRPr="00066A8F" w:rsidRDefault="0078108B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नयाँ</w:t>
            </w:r>
          </w:p>
        </w:tc>
        <w:tc>
          <w:tcPr>
            <w:tcW w:w="1260" w:type="dxa"/>
          </w:tcPr>
          <w:p w:rsidR="0044773F" w:rsidRPr="00066A8F" w:rsidRDefault="00443486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७९</w:t>
            </w:r>
          </w:p>
        </w:tc>
      </w:tr>
      <w:tr w:rsidR="0078108B" w:rsidRPr="00066A8F" w:rsidTr="00FC3E77">
        <w:tc>
          <w:tcPr>
            <w:tcW w:w="5125" w:type="dxa"/>
          </w:tcPr>
          <w:p w:rsidR="0078108B" w:rsidRPr="00066A8F" w:rsidRDefault="006713EA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परिमार्जित/संशोधित</w:t>
            </w:r>
            <w:r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  <w:t xml:space="preserve"> </w:t>
            </w:r>
          </w:p>
        </w:tc>
        <w:tc>
          <w:tcPr>
            <w:tcW w:w="1260" w:type="dxa"/>
          </w:tcPr>
          <w:p w:rsidR="0078108B" w:rsidRPr="00066A8F" w:rsidRDefault="004413CD" w:rsidP="00C7577A">
            <w:pPr>
              <w:jc w:val="both"/>
              <w:rPr>
                <w:rFonts w:ascii="Kokila" w:hAnsi="Kokila" w:cs="Kokila"/>
                <w:color w:val="000000" w:themeColor="text1"/>
                <w:sz w:val="28"/>
                <w:szCs w:val="28"/>
                <w:cs/>
                <w:lang w:bidi="ne-NP"/>
              </w:rPr>
            </w:pPr>
            <w:r w:rsidRPr="00066A8F">
              <w:rPr>
                <w:rFonts w:ascii="Kokila" w:hAnsi="Kokila" w:cs="Kokila" w:hint="cs"/>
                <w:color w:val="000000" w:themeColor="text1"/>
                <w:sz w:val="28"/>
                <w:szCs w:val="28"/>
                <w:cs/>
                <w:lang w:bidi="ne-NP"/>
              </w:rPr>
              <w:t>६३</w:t>
            </w:r>
          </w:p>
        </w:tc>
      </w:tr>
    </w:tbl>
    <w:p w:rsidR="006E6419" w:rsidRDefault="006E6419" w:rsidP="00C7577A">
      <w:pPr>
        <w:spacing w:after="0" w:line="240" w:lineRule="auto"/>
        <w:jc w:val="both"/>
        <w:rPr>
          <w:rFonts w:ascii="Kokila" w:hAnsi="Kokila" w:cs="Kokila" w:hint="cs"/>
          <w:color w:val="000000" w:themeColor="text1"/>
          <w:sz w:val="28"/>
          <w:szCs w:val="28"/>
          <w:lang w:bidi="ne-NP"/>
        </w:rPr>
      </w:pPr>
    </w:p>
    <w:p w:rsidR="0044773F" w:rsidRPr="00066A8F" w:rsidRDefault="0044773F" w:rsidP="00C7577A">
      <w:p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यी फा</w:t>
      </w:r>
      <w:r w:rsidR="001610EC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रामहरूलार्इ प्रयोग हुने क्षेत्र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अनुसार वर्गीकरण गरी प्रस्तुत गरिए</w:t>
      </w:r>
      <w:r w:rsidR="001610EC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काले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प्रयोग, नियन्त्रण र प्रतिवेदनमा सरलता कायम हुने विश्वास गरिएको छ । यसबाट सार्वजनिक आर्थिक व्यवस्थापनमा संलग्न जनशक्तिको सहज परिचालन तथा प्रतिस्पर्धात्मकता र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विषयगत विज्ञता कायम गर्न सघाउ समेत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पुग्ने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1610EC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छ ।  </w:t>
      </w:r>
    </w:p>
    <w:p w:rsidR="0044773F" w:rsidRPr="00066A8F" w:rsidRDefault="0044773F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तयार गर्दा </w:t>
      </w:r>
      <w:r w:rsidR="001610EC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प्रचलित लेखाका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आधारभूत सिद्धान्तलाई ध्यानमा राखी खाता (।</w:t>
      </w:r>
      <w:r w:rsidRPr="00066A8F">
        <w:rPr>
          <w:rFonts w:ascii="Kokila" w:hAnsi="Kokila" w:cs="Kokila"/>
          <w:color w:val="000000" w:themeColor="text1"/>
          <w:sz w:val="28"/>
          <w:szCs w:val="28"/>
        </w:rPr>
        <w:t xml:space="preserve">edger),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सहायक खाता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(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Sub/subsidiary-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।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edger)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तथा मूल खाता (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Group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।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edger)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, प्रतिवेदन जस्ता आधारभूत क्षेत्रलार्इ यथा</w:t>
      </w:r>
      <w:r w:rsidR="008160F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श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क्य समेटिएको छ भने व्यस्थापनका लागि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आवश्यक विश्लेषणात्मक प्रतिवेदन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 आवश्यकता अनुसार विकास गरी कार्</w:t>
      </w:r>
      <w:r w:rsidR="00915C17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यान्वयन गर्न सकिने अवधारणा अगाडि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सारिएको छ । यस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lastRenderedPageBreak/>
        <w:t>प्रतिवेदनमा समा</w:t>
      </w:r>
      <w:r w:rsidR="002E53DC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वेश भएका मूल फारामहरूलार्इ माननीय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महालेखापरीक्षकबाट स्वीकृत  गराउनुपर्ने भए</w:t>
      </w:r>
      <w:r w:rsidR="001610EC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काले</w:t>
      </w:r>
      <w:r w:rsidR="00915C17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सो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 लागि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नेपाल सरकार 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(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मन्त्रीस्तर</w:t>
      </w:r>
      <w:r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) </w:t>
      </w:r>
      <w:r w:rsidR="008160F4" w:rsidRP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बाट</w:t>
      </w:r>
      <w:r w:rsid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२०७५</w:t>
      </w:r>
      <w:r w:rsidR="0016377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/</w:t>
      </w:r>
      <w:r w:rsidR="0016377D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८</w:t>
      </w:r>
      <w:r w:rsidR="0016377D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/२१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मा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8160F4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निर्णय गरी महालेखा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परीक्षकको कार्यालय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</w:t>
      </w:r>
      <w:r w:rsidR="00BF4819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B1651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पेस</w:t>
      </w:r>
      <w:r w:rsidR="00915C17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गरि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एको हो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।</w:t>
      </w:r>
    </w:p>
    <w:p w:rsidR="00ED5E63" w:rsidRPr="00066A8F" w:rsidRDefault="00ED5E63" w:rsidP="00C7577A">
      <w:pPr>
        <w:pStyle w:val="ListParagraph"/>
        <w:numPr>
          <w:ilvl w:val="0"/>
          <w:numId w:val="16"/>
        </w:numPr>
        <w:shd w:val="clear" w:color="auto" w:fill="D9D9D9" w:themeFill="background1" w:themeFillShade="D9"/>
        <w:spacing w:line="240" w:lineRule="auto"/>
        <w:jc w:val="both"/>
        <w:rPr>
          <w:rFonts w:ascii="Kokila" w:hAnsi="Kokila" w:cs="Kokila"/>
          <w:b/>
          <w:bCs/>
          <w:color w:val="000000" w:themeColor="text1"/>
          <w:sz w:val="28"/>
          <w:szCs w:val="28"/>
        </w:rPr>
      </w:pPr>
      <w:r w:rsidRPr="00066A8F">
        <w:rPr>
          <w:rFonts w:ascii="Kokila" w:hAnsi="Kokila" w:cs="Kokila"/>
          <w:b/>
          <w:bCs/>
          <w:color w:val="000000" w:themeColor="text1"/>
          <w:sz w:val="28"/>
          <w:szCs w:val="28"/>
          <w:cs/>
        </w:rPr>
        <w:t xml:space="preserve">परिमार्जनको उदेश्य </w:t>
      </w:r>
    </w:p>
    <w:p w:rsidR="00BD77E2" w:rsidRPr="00066A8F" w:rsidRDefault="00ED5E63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नेपालको संविधान</w:t>
      </w:r>
      <w:r w:rsidR="00FD425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बमोजिम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सङ्घीय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9E6972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संरचना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अनुसार ती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नै तहका सबै सरकारी कार्यालयको </w:t>
      </w:r>
      <w:r w:rsidR="003C00DA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अन्तिम 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लेखापरी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क्षण महालेखा प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री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क्षकको का</w:t>
      </w:r>
      <w:r w:rsidR="00FD4250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र्यालय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बाटै हुने</w:t>
      </w:r>
      <w:r w:rsidR="00FB0732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व्यवस्था गरेको</w:t>
      </w:r>
      <w:r w:rsidR="00BC0AD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छ</w:t>
      </w:r>
      <w:r w:rsidR="00FB0732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।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BC0ADB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य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सरी लेखाप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री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क्</w:t>
      </w:r>
      <w:r w:rsidR="00A6598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षण गरिने</w:t>
      </w:r>
      <w:r w:rsidR="00A6598A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स्रेस्ता,</w:t>
      </w:r>
      <w:r w:rsidR="00A6598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780C1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सङ्घीय</w:t>
      </w:r>
      <w:r w:rsidR="00001CD1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C33011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कानुन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ब</w:t>
      </w:r>
      <w:r w:rsidR="00001CD1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मोजिम महालेखा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प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री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क्षकले तोकेको ढाँचामा राखिने व्यवस्था </w:t>
      </w:r>
      <w:r w:rsidR="00A6598A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गरिएको छ । </w:t>
      </w:r>
    </w:p>
    <w:p w:rsidR="00E61F80" w:rsidRPr="00066A8F" w:rsidRDefault="00FD4250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लेखा ढाँचा </w:t>
      </w:r>
      <w:r w:rsidR="00E72E2A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तयार गर्दा </w:t>
      </w:r>
      <w:r w:rsidR="003C00D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यसलार्इ तयार गर्नुको उ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द्</w:t>
      </w:r>
      <w:r w:rsidR="003C00D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देश्य</w:t>
      </w:r>
      <w:r w:rsidR="00915C17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,</w:t>
      </w:r>
      <w:r w:rsidR="003C00D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अवधारणा, अन्तरसम्बन्ध </w:t>
      </w:r>
      <w:r w:rsidR="003C00DA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र </w:t>
      </w:r>
      <w:r w:rsidR="003C00D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भर्ने तरिका क्रमवद्ध तरिकाले 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लेखिनु</w:t>
      </w:r>
      <w:r w:rsidR="003C00D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पर्ने र यो समय</w:t>
      </w:r>
      <w:r w:rsidR="003C00DA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सापेक्ष सू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चना तथा प्रविधिमा आधारित हुनु</w:t>
      </w:r>
      <w:r w:rsidR="003C00DA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पर्ने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साथै 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संशोधन, परिमार्जन तथा थप गर्नु</w:t>
      </w:r>
      <w:r w:rsidR="00ED5E63"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पर्ने लेखा ढाँचाहरूको पहिचान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तथा परिमार्जन </w:t>
      </w:r>
      <w:r w:rsidR="00915C17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प्रस्ताव देहाय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बमोजिम गरीएको छ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:</w:t>
      </w:r>
    </w:p>
    <w:p w:rsidR="00ED5E63" w:rsidRPr="00066A8F" w:rsidRDefault="00780C1A" w:rsidP="00C7577A">
      <w:pPr>
        <w:pStyle w:val="ListParagraph"/>
        <w:numPr>
          <w:ilvl w:val="0"/>
          <w:numId w:val="7"/>
        </w:numPr>
        <w:shd w:val="clear" w:color="auto" w:fill="FFFFFF" w:themeFill="background1"/>
        <w:spacing w:after="200" w:line="24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  <w:cs/>
        </w:rPr>
        <w:t>सङ्घीय</w:t>
      </w:r>
      <w:r w:rsidR="0078108B" w:rsidRPr="00066A8F">
        <w:rPr>
          <w:rFonts w:ascii="Kokila" w:hAnsi="Kokila" w:cs="Kokila"/>
          <w:color w:val="000000" w:themeColor="text1"/>
          <w:sz w:val="28"/>
          <w:szCs w:val="28"/>
        </w:rPr>
        <w:t xml:space="preserve">, </w:t>
      </w:r>
      <w:r w:rsidR="0078108B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>प्रदेश र स्थानीय</w:t>
      </w:r>
      <w:r w:rsidR="00ED5E63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 कोषको लेखा ढाँचा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>का परिमार्जित फाराम</w:t>
      </w:r>
      <w:r w:rsidR="00F91766">
        <w:rPr>
          <w:rFonts w:ascii="Kokila" w:hAnsi="Kokila" w:cs="Kokila" w:hint="cs"/>
          <w:color w:val="000000" w:themeColor="text1"/>
          <w:sz w:val="28"/>
          <w:szCs w:val="28"/>
          <w:cs/>
        </w:rPr>
        <w:t>हरू</w:t>
      </w:r>
      <w:r w:rsidR="00BD77E2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 स्वीकृत गराई</w:t>
      </w:r>
      <w:r w:rsidR="00001CD1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 लागू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</w:rPr>
        <w:t xml:space="preserve"> गर्ने</w:t>
      </w:r>
    </w:p>
    <w:p w:rsidR="00ED5E63" w:rsidRPr="00066A8F" w:rsidRDefault="00E61F80" w:rsidP="00C7577A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>नेपाल सार्वजनिक क्षेत्र लेखामान</w:t>
      </w:r>
      <w:r w:rsidR="008C3220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>अनुरूप वित्तीय प्रतिवेदन</w:t>
      </w:r>
      <w:r w:rsidR="00ED5E63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को ढाँचा </w:t>
      </w:r>
      <w:r w:rsidR="00816726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>स्वीकृत गराई</w:t>
      </w:r>
      <w:r w:rsidR="00A666DB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</w:t>
      </w:r>
      <w:r w:rsidR="00001CD1" w:rsidRPr="00066A8F">
        <w:rPr>
          <w:rFonts w:ascii="Kokila" w:hAnsi="Kokila" w:cs="Kokila"/>
          <w:color w:val="000000" w:themeColor="text1"/>
          <w:sz w:val="28"/>
          <w:szCs w:val="28"/>
          <w:cs/>
        </w:rPr>
        <w:t>लागू</w:t>
      </w:r>
      <w:r w:rsidR="00001CD1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</w:rPr>
        <w:t>गर्ने</w:t>
      </w:r>
    </w:p>
    <w:p w:rsidR="00ED5E63" w:rsidRPr="00066A8F" w:rsidRDefault="00915C17" w:rsidP="00C7577A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  <w:cs/>
        </w:rPr>
        <w:t>नगद योजना तथा सञ्</w:t>
      </w:r>
      <w:r w:rsidR="00ED5E63" w:rsidRPr="00066A8F">
        <w:rPr>
          <w:rFonts w:ascii="Kokila" w:hAnsi="Kokila" w:cs="Kokila"/>
          <w:color w:val="000000" w:themeColor="text1"/>
          <w:sz w:val="28"/>
          <w:szCs w:val="28"/>
          <w:cs/>
        </w:rPr>
        <w:t>चित कोष</w:t>
      </w:r>
      <w:r w:rsidR="00A6598A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>को</w:t>
      </w:r>
      <w:r w:rsidR="00A6598A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 अवस्था</w:t>
      </w:r>
      <w:r w:rsidR="00B1651F">
        <w:rPr>
          <w:rFonts w:ascii="Kokila" w:hAnsi="Kokila" w:cs="Kokila"/>
          <w:color w:val="000000" w:themeColor="text1"/>
          <w:sz w:val="28"/>
          <w:szCs w:val="28"/>
          <w:cs/>
        </w:rPr>
        <w:t>का लागि</w:t>
      </w:r>
      <w:r w:rsidR="00ED5E63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 आवश्यक ढाँचाहरू</w:t>
      </w:r>
      <w:r w:rsidR="00E72E2A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</w:t>
      </w:r>
      <w:r w:rsidR="00816726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>स्वीकृत गराई</w:t>
      </w:r>
      <w:r w:rsidR="0003024C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</w:t>
      </w:r>
      <w:r w:rsidR="00001CD1" w:rsidRPr="00066A8F">
        <w:rPr>
          <w:rFonts w:ascii="Kokila" w:hAnsi="Kokila" w:cs="Kokila"/>
          <w:color w:val="000000" w:themeColor="text1"/>
          <w:sz w:val="28"/>
          <w:szCs w:val="28"/>
          <w:cs/>
        </w:rPr>
        <w:t>लागू</w:t>
      </w:r>
      <w:r w:rsidR="0003024C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</w:t>
      </w:r>
      <w:r w:rsidR="00E72E2A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गर्ने</w:t>
      </w:r>
    </w:p>
    <w:p w:rsidR="00ED5E63" w:rsidRPr="00066A8F" w:rsidRDefault="00780C1A" w:rsidP="00C7577A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>
        <w:rPr>
          <w:rFonts w:ascii="Kokila" w:hAnsi="Kokila" w:cs="Kokila"/>
          <w:color w:val="000000" w:themeColor="text1"/>
          <w:sz w:val="28"/>
          <w:szCs w:val="28"/>
          <w:cs/>
        </w:rPr>
        <w:t>सङ्घीय</w:t>
      </w:r>
      <w:r w:rsidR="00915C17">
        <w:rPr>
          <w:rFonts w:ascii="Kokila" w:hAnsi="Kokila" w:cs="Kokila"/>
          <w:color w:val="000000" w:themeColor="text1"/>
          <w:sz w:val="28"/>
          <w:szCs w:val="28"/>
          <w:cs/>
        </w:rPr>
        <w:t xml:space="preserve"> संरचना</w:t>
      </w:r>
      <w:r w:rsidR="003C00DA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अनुसारका </w:t>
      </w:r>
      <w:r w:rsidR="00ED5E63" w:rsidRPr="00066A8F">
        <w:rPr>
          <w:rFonts w:ascii="Kokila" w:hAnsi="Kokila" w:cs="Kokila"/>
          <w:color w:val="000000" w:themeColor="text1"/>
          <w:sz w:val="28"/>
          <w:szCs w:val="28"/>
          <w:cs/>
        </w:rPr>
        <w:t xml:space="preserve">आवश्यक अन्य </w:t>
      </w:r>
      <w:r w:rsidR="00FD4250" w:rsidRPr="00066A8F">
        <w:rPr>
          <w:rFonts w:ascii="Kokila" w:hAnsi="Kokila" w:cs="Kokila"/>
          <w:color w:val="000000" w:themeColor="text1"/>
          <w:sz w:val="28"/>
          <w:szCs w:val="28"/>
          <w:cs/>
        </w:rPr>
        <w:t>फाराम</w:t>
      </w:r>
      <w:r w:rsidR="00ED5E63" w:rsidRPr="00066A8F">
        <w:rPr>
          <w:rFonts w:ascii="Kokila" w:hAnsi="Kokila" w:cs="Kokila"/>
          <w:color w:val="000000" w:themeColor="text1"/>
          <w:sz w:val="28"/>
          <w:szCs w:val="28"/>
          <w:cs/>
        </w:rPr>
        <w:t>हरू</w:t>
      </w:r>
      <w:r w:rsidR="00E72E2A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थप</w:t>
      </w:r>
      <w:r w:rsidR="00816726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गरी स्वीकृत गराई</w:t>
      </w:r>
      <w:r w:rsidR="0003024C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</w:t>
      </w:r>
      <w:r w:rsidR="00001CD1" w:rsidRPr="00066A8F">
        <w:rPr>
          <w:rFonts w:ascii="Kokila" w:hAnsi="Kokila" w:cs="Kokila"/>
          <w:color w:val="000000" w:themeColor="text1"/>
          <w:sz w:val="28"/>
          <w:szCs w:val="28"/>
          <w:cs/>
        </w:rPr>
        <w:t>लागू</w:t>
      </w:r>
      <w:r w:rsidR="00915C17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गर्ने </w:t>
      </w:r>
    </w:p>
    <w:p w:rsidR="00816726" w:rsidRPr="00066A8F" w:rsidRDefault="00816726" w:rsidP="00C7577A">
      <w:pPr>
        <w:pStyle w:val="ListParagraph"/>
        <w:spacing w:after="200" w:line="24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</w:p>
    <w:p w:rsidR="007A4E70" w:rsidRPr="00066A8F" w:rsidRDefault="00FD4250" w:rsidP="00C7577A">
      <w:pPr>
        <w:pStyle w:val="ListParagraph"/>
        <w:numPr>
          <w:ilvl w:val="0"/>
          <w:numId w:val="16"/>
        </w:numPr>
        <w:shd w:val="clear" w:color="auto" w:fill="D9D9D9" w:themeFill="background1" w:themeFillShade="D9"/>
        <w:spacing w:line="240" w:lineRule="auto"/>
        <w:jc w:val="both"/>
        <w:rPr>
          <w:rFonts w:ascii="Kokila" w:hAnsi="Kokila" w:cs="Kokila"/>
          <w:b/>
          <w:bCs/>
          <w:color w:val="000000" w:themeColor="text1"/>
          <w:sz w:val="28"/>
          <w:szCs w:val="28"/>
        </w:rPr>
      </w:pPr>
      <w:r w:rsidRPr="00066A8F">
        <w:rPr>
          <w:rFonts w:ascii="Kokila" w:hAnsi="Kokila" w:cs="Kokila"/>
          <w:b/>
          <w:bCs/>
          <w:color w:val="000000" w:themeColor="text1"/>
          <w:sz w:val="28"/>
          <w:szCs w:val="28"/>
          <w:cs/>
        </w:rPr>
        <w:t>फाराम</w:t>
      </w:r>
      <w:r w:rsidR="007A4E70" w:rsidRPr="00066A8F">
        <w:rPr>
          <w:rFonts w:ascii="Kokila" w:hAnsi="Kokila" w:cs="Kokila"/>
          <w:b/>
          <w:bCs/>
          <w:color w:val="000000" w:themeColor="text1"/>
          <w:sz w:val="28"/>
          <w:szCs w:val="28"/>
          <w:cs/>
        </w:rPr>
        <w:t xml:space="preserve">हरूमा </w:t>
      </w:r>
      <w:r w:rsidR="00E61F80" w:rsidRPr="00066A8F">
        <w:rPr>
          <w:rFonts w:ascii="Kokila" w:hAnsi="Kokila" w:cs="Kokila" w:hint="cs"/>
          <w:b/>
          <w:bCs/>
          <w:color w:val="000000" w:themeColor="text1"/>
          <w:sz w:val="28"/>
          <w:szCs w:val="28"/>
          <w:cs/>
        </w:rPr>
        <w:t xml:space="preserve">रहेका आवश्यक </w:t>
      </w:r>
      <w:r w:rsidR="007A4E70" w:rsidRPr="00066A8F">
        <w:rPr>
          <w:rFonts w:ascii="Kokila" w:hAnsi="Kokila" w:cs="Kokila"/>
          <w:b/>
          <w:bCs/>
          <w:color w:val="000000" w:themeColor="text1"/>
          <w:sz w:val="28"/>
          <w:szCs w:val="28"/>
          <w:cs/>
        </w:rPr>
        <w:t xml:space="preserve"> </w:t>
      </w:r>
      <w:r w:rsidR="00915C17">
        <w:rPr>
          <w:rFonts w:ascii="Kokila" w:hAnsi="Kokila" w:cs="Kokila" w:hint="cs"/>
          <w:b/>
          <w:bCs/>
          <w:color w:val="000000" w:themeColor="text1"/>
          <w:sz w:val="28"/>
          <w:szCs w:val="28"/>
          <w:cs/>
        </w:rPr>
        <w:t>तत्त्वहरू</w:t>
      </w:r>
    </w:p>
    <w:p w:rsidR="007A4E70" w:rsidRPr="00066A8F" w:rsidRDefault="007A4E70" w:rsidP="00106541">
      <w:p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प्रत्येक </w:t>
      </w:r>
      <w:r w:rsidR="00FD425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915C17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 निश्चित तत्त्व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राखी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विकास गरिएको छ । प्रत्येक </w:t>
      </w:r>
      <w:r w:rsidR="00FD425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मा एकरूपता कायम गर्न र </w:t>
      </w:r>
      <w:r w:rsidR="00FD425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20395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पू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र्ण</w:t>
      </w:r>
      <w:r w:rsidR="0020395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हुन</w:t>
      </w:r>
      <w:r w:rsidR="00391C85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ती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विषय तथ</w:t>
      </w:r>
      <w:r w:rsidR="00391C85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ा तत्त्व</w:t>
      </w:r>
      <w:r w:rsidR="0020395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समावेश भएको हुनुपर्दछ । लेखा ढाँचा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>मा रहेका विषयगत विवरणहरू निम्नबमोजिम रहेका छ</w:t>
      </w:r>
      <w:r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न्</w:t>
      </w:r>
      <w:r w:rsidR="00391C85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391C85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>:</w:t>
      </w:r>
    </w:p>
    <w:p w:rsidR="007A4E70" w:rsidRPr="00066A8F" w:rsidRDefault="00FD4250" w:rsidP="001065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ar-SA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7A4E7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को ढाँचा</w:t>
      </w:r>
    </w:p>
    <w:p w:rsidR="007A4E70" w:rsidRPr="00066A8F" w:rsidRDefault="00FD4250" w:rsidP="001065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ar-SA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391C85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वि</w:t>
      </w:r>
      <w:r w:rsidR="00001CD1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कास तथा परिमार्जन</w:t>
      </w:r>
      <w:r w:rsidR="007A4E7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को अवधारणा</w:t>
      </w:r>
    </w:p>
    <w:p w:rsidR="007A4E70" w:rsidRPr="00066A8F" w:rsidRDefault="00FD4250" w:rsidP="001065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ar-SA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391C85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को उद्दे</w:t>
      </w:r>
      <w:r w:rsidR="007A4E7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श्य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तथा प्रायोजन</w:t>
      </w:r>
    </w:p>
    <w:p w:rsidR="007A4E70" w:rsidRPr="00066A8F" w:rsidRDefault="00FD4250" w:rsidP="001065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ar-SA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7A4E7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ले उपलब्ध गराउने न्यूनतम जानकारी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</w:t>
      </w:r>
    </w:p>
    <w:p w:rsidR="007A4E70" w:rsidRPr="00066A8F" w:rsidRDefault="00FD4250" w:rsidP="001065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ar-SA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7A4E7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भर्ने तथा प्रयोग</w:t>
      </w:r>
      <w:r w:rsidR="007A4E70" w:rsidRPr="00066A8F">
        <w:rPr>
          <w:rFonts w:ascii="Kokila" w:hAnsi="Kokila" w:cs="Kokila" w:hint="cs"/>
          <w:color w:val="000000" w:themeColor="text1"/>
          <w:sz w:val="28"/>
          <w:szCs w:val="28"/>
          <w:cs/>
        </w:rPr>
        <w:t xml:space="preserve"> गर्ने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</w:rPr>
        <w:t>बिधि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</w:rPr>
        <w:t xml:space="preserve"> </w:t>
      </w:r>
    </w:p>
    <w:p w:rsidR="007A4E70" w:rsidRPr="00066A8F" w:rsidRDefault="007A4E70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  <w:lang w:bidi="hi-IN"/>
        </w:rPr>
      </w:pP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प्रयोगकर्तालार्इ </w:t>
      </w:r>
      <w:r w:rsidR="00FD425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A56B1D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को मुख्य उद्दे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श्य अवगत गरार्इ</w:t>
      </w:r>
      <w:r w:rsidRPr="00066A8F">
        <w:rPr>
          <w:rFonts w:ascii="Kokila" w:hAnsi="Kokila" w:cs="Kokila"/>
          <w:color w:val="000000" w:themeColor="text1"/>
          <w:sz w:val="28"/>
          <w:szCs w:val="28"/>
        </w:rPr>
        <w:t xml:space="preserve">, 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वि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कास तथा परिमार्जनको अवधारणा र </w:t>
      </w:r>
      <w:r w:rsidR="00FD425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फाराम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को उपयोगिता समेत उल्लेख</w:t>
      </w:r>
      <w:r w:rsidR="00391C85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गरि</w:t>
      </w:r>
      <w:r w:rsidR="00E61F80"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>एको छ</w:t>
      </w:r>
      <w:r w:rsidRPr="00066A8F">
        <w:rPr>
          <w:rFonts w:ascii="Kokila" w:hAnsi="Kokila" w:cs="Kokila"/>
          <w:color w:val="000000" w:themeColor="text1"/>
          <w:sz w:val="28"/>
          <w:szCs w:val="28"/>
          <w:cs/>
          <w:lang w:bidi="hi-IN"/>
        </w:rPr>
        <w:t xml:space="preserve"> ।</w:t>
      </w:r>
    </w:p>
    <w:p w:rsidR="007A4E70" w:rsidRPr="00066A8F" w:rsidRDefault="007A4E70" w:rsidP="00C7577A">
      <w:pPr>
        <w:spacing w:line="240" w:lineRule="auto"/>
        <w:jc w:val="both"/>
        <w:rPr>
          <w:rFonts w:ascii="Kokila" w:hAnsi="Kokila" w:cs="Kokila"/>
          <w:color w:val="000000" w:themeColor="text1"/>
          <w:sz w:val="28"/>
          <w:szCs w:val="28"/>
        </w:rPr>
      </w:pPr>
      <w:r w:rsidRPr="00066A8F">
        <w:rPr>
          <w:rFonts w:ascii="Kokila" w:hAnsi="Kokila" w:cs="Kokila"/>
          <w:noProof/>
          <w:color w:val="000000" w:themeColor="text1"/>
          <w:sz w:val="28"/>
          <w:szCs w:val="28"/>
          <w:lang w:bidi="ne-NP"/>
        </w:rPr>
        <w:drawing>
          <wp:inline distT="0" distB="0" distL="0" distR="0" wp14:anchorId="40516105" wp14:editId="0D03D9BB">
            <wp:extent cx="5727700" cy="1130300"/>
            <wp:effectExtent l="0" t="0" r="25400" b="12700"/>
            <wp:docPr id="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06541" w:rsidRDefault="00391C85" w:rsidP="0016377D">
      <w:pPr>
        <w:spacing w:line="240" w:lineRule="auto"/>
        <w:rPr>
          <w:rFonts w:ascii="Kokila" w:hAnsi="Kokila" w:cs="Kokila"/>
          <w:color w:val="000000" w:themeColor="text1"/>
          <w:sz w:val="28"/>
          <w:szCs w:val="28"/>
          <w:lang w:bidi="ne-NP"/>
        </w:rPr>
      </w:pPr>
      <w:r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माथि उल्लि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खित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FD425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को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बिस्तृत</w:t>
      </w:r>
      <w:r w:rsidR="006713EA"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  <w:t xml:space="preserve"> 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6713EA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विवरण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C037E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यसैसाथ 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प्रस्तुत गरिएको छ । </w:t>
      </w:r>
      <w:r w:rsidR="00C037E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यी </w:t>
      </w:r>
      <w:r w:rsidR="00FD425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फाराम</w:t>
      </w:r>
      <w:r w:rsidR="00C037EF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हरूमा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परिमार्जन गर्नुको</w:t>
      </w:r>
      <w:r w:rsidR="002E7912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3C449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कारण समेत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 </w:t>
      </w:r>
      <w:r w:rsidR="00E61F8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 xml:space="preserve">यसैसाथ </w:t>
      </w:r>
      <w:r w:rsidR="00490A60" w:rsidRPr="00066A8F">
        <w:rPr>
          <w:rFonts w:ascii="Kokila" w:hAnsi="Kokila" w:cs="Kokila" w:hint="cs"/>
          <w:color w:val="000000" w:themeColor="text1"/>
          <w:sz w:val="28"/>
          <w:szCs w:val="28"/>
          <w:cs/>
          <w:lang w:bidi="ne-NP"/>
        </w:rPr>
        <w:t>प्रस्तुत गरिएको छ ।</w:t>
      </w:r>
      <w:r w:rsidR="00A358C8" w:rsidRPr="00066A8F"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</w:p>
    <w:p w:rsidR="009662B7" w:rsidRPr="00066A8F" w:rsidRDefault="0016377D" w:rsidP="0016377D">
      <w:pPr>
        <w:spacing w:line="240" w:lineRule="auto"/>
        <w:rPr>
          <w:rFonts w:ascii="Kokila" w:hAnsi="Kokila" w:cs="Kokila"/>
          <w:color w:val="000000" w:themeColor="text1"/>
          <w:sz w:val="28"/>
          <w:szCs w:val="28"/>
          <w:cs/>
          <w:lang w:bidi="ne-NP"/>
        </w:rPr>
      </w:pPr>
      <w:r>
        <w:rPr>
          <w:rFonts w:ascii="Kokila" w:hAnsi="Kokila" w:cs="Kokila"/>
          <w:color w:val="000000" w:themeColor="text1"/>
          <w:sz w:val="28"/>
          <w:szCs w:val="28"/>
          <w:lang w:bidi="ne-NP"/>
        </w:rPr>
        <w:t xml:space="preserve"> </w:t>
      </w:r>
      <w:r w:rsidR="008A001A" w:rsidRPr="00066A8F">
        <w:rPr>
          <w:rFonts w:ascii="Kokila" w:hAnsi="Kokila" w:cs="Kokila"/>
          <w:color w:val="000000" w:themeColor="text1"/>
          <w:sz w:val="52"/>
          <w:szCs w:val="52"/>
          <w:lang w:bidi="ne-NP"/>
        </w:rPr>
        <w:t>****</w:t>
      </w:r>
    </w:p>
    <w:sectPr w:rsidR="009662B7" w:rsidRPr="00066A8F" w:rsidSect="00657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63" w:rsidRDefault="008C0063" w:rsidP="00A12B8A">
      <w:pPr>
        <w:spacing w:after="0" w:line="240" w:lineRule="auto"/>
      </w:pPr>
      <w:r>
        <w:separator/>
      </w:r>
    </w:p>
  </w:endnote>
  <w:endnote w:type="continuationSeparator" w:id="0">
    <w:p w:rsidR="008C0063" w:rsidRDefault="008C0063" w:rsidP="00A1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63" w:rsidRDefault="008C0063" w:rsidP="00A12B8A">
      <w:pPr>
        <w:spacing w:after="0" w:line="240" w:lineRule="auto"/>
      </w:pPr>
      <w:r>
        <w:separator/>
      </w:r>
    </w:p>
  </w:footnote>
  <w:footnote w:type="continuationSeparator" w:id="0">
    <w:p w:rsidR="008C0063" w:rsidRDefault="008C0063" w:rsidP="00A1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6C3D"/>
    <w:multiLevelType w:val="hybridMultilevel"/>
    <w:tmpl w:val="59F21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F6EE1"/>
    <w:multiLevelType w:val="hybridMultilevel"/>
    <w:tmpl w:val="19563676"/>
    <w:lvl w:ilvl="0" w:tplc="29922F0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A658E"/>
    <w:multiLevelType w:val="hybridMultilevel"/>
    <w:tmpl w:val="19563676"/>
    <w:lvl w:ilvl="0" w:tplc="29922F0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7000"/>
    <w:multiLevelType w:val="hybridMultilevel"/>
    <w:tmpl w:val="3A760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8695FC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20D0A"/>
    <w:multiLevelType w:val="hybridMultilevel"/>
    <w:tmpl w:val="AF722FF0"/>
    <w:lvl w:ilvl="0" w:tplc="FC2A9ACA">
      <w:start w:val="1"/>
      <w:numFmt w:val="hindiNumbers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3BE9"/>
    <w:multiLevelType w:val="hybridMultilevel"/>
    <w:tmpl w:val="D29ADCCA"/>
    <w:lvl w:ilvl="0" w:tplc="90F80A48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250C"/>
    <w:multiLevelType w:val="hybridMultilevel"/>
    <w:tmpl w:val="25AE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1487"/>
    <w:multiLevelType w:val="hybridMultilevel"/>
    <w:tmpl w:val="F94A290A"/>
    <w:lvl w:ilvl="0" w:tplc="04090009">
      <w:start w:val="1"/>
      <w:numFmt w:val="bullet"/>
      <w:lvlText w:val=""/>
      <w:lvlJc w:val="left"/>
      <w:pPr>
        <w:ind w:left="144" w:firstLine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546FA"/>
    <w:multiLevelType w:val="hybridMultilevel"/>
    <w:tmpl w:val="581EC9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B71CB"/>
    <w:multiLevelType w:val="hybridMultilevel"/>
    <w:tmpl w:val="B86A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3614"/>
    <w:multiLevelType w:val="hybridMultilevel"/>
    <w:tmpl w:val="9D008872"/>
    <w:lvl w:ilvl="0" w:tplc="F95CD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0C9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9C8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0E4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A0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AB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A86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41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048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057C2"/>
    <w:multiLevelType w:val="hybridMultilevel"/>
    <w:tmpl w:val="2ACE972C"/>
    <w:lvl w:ilvl="0" w:tplc="FBBAB23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34348"/>
    <w:multiLevelType w:val="hybridMultilevel"/>
    <w:tmpl w:val="EB780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05BAB"/>
    <w:multiLevelType w:val="hybridMultilevel"/>
    <w:tmpl w:val="BFF6EDBE"/>
    <w:lvl w:ilvl="0" w:tplc="CF5EC5D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1182C"/>
    <w:multiLevelType w:val="hybridMultilevel"/>
    <w:tmpl w:val="14DE0704"/>
    <w:lvl w:ilvl="0" w:tplc="6082DFBE">
      <w:start w:val="1"/>
      <w:numFmt w:val="hindiNumbers"/>
      <w:lvlText w:val="%1."/>
      <w:lvlJc w:val="left"/>
      <w:pPr>
        <w:ind w:left="540" w:hanging="360"/>
      </w:pPr>
      <w:rPr>
        <w:rFonts w:ascii="Kokila" w:eastAsia="Times New Roman" w:hAnsi="Kokila" w:cs="Kokila" w:hint="default"/>
        <w:b/>
        <w:color w:val="000000"/>
        <w:sz w:val="4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9C373C9"/>
    <w:multiLevelType w:val="hybridMultilevel"/>
    <w:tmpl w:val="38CC41BE"/>
    <w:lvl w:ilvl="0" w:tplc="A96056A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9"/>
  </w:num>
  <w:num w:numId="7">
    <w:abstractNumId w:val="15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63"/>
    <w:rsid w:val="00001CD1"/>
    <w:rsid w:val="0001264B"/>
    <w:rsid w:val="0001454D"/>
    <w:rsid w:val="00022D73"/>
    <w:rsid w:val="00025765"/>
    <w:rsid w:val="0003024C"/>
    <w:rsid w:val="00032996"/>
    <w:rsid w:val="000369A5"/>
    <w:rsid w:val="000425D4"/>
    <w:rsid w:val="000452D8"/>
    <w:rsid w:val="00046CD8"/>
    <w:rsid w:val="000574FC"/>
    <w:rsid w:val="000601E1"/>
    <w:rsid w:val="00061DAF"/>
    <w:rsid w:val="00066A8F"/>
    <w:rsid w:val="00071358"/>
    <w:rsid w:val="00071413"/>
    <w:rsid w:val="00071B1F"/>
    <w:rsid w:val="00077954"/>
    <w:rsid w:val="00080249"/>
    <w:rsid w:val="00085A30"/>
    <w:rsid w:val="0009512C"/>
    <w:rsid w:val="00095433"/>
    <w:rsid w:val="000969DD"/>
    <w:rsid w:val="000A72DA"/>
    <w:rsid w:val="000B1390"/>
    <w:rsid w:val="000B5D9C"/>
    <w:rsid w:val="000B636E"/>
    <w:rsid w:val="000B7E90"/>
    <w:rsid w:val="000D41A4"/>
    <w:rsid w:val="000D4261"/>
    <w:rsid w:val="000F7085"/>
    <w:rsid w:val="00106541"/>
    <w:rsid w:val="0011045E"/>
    <w:rsid w:val="0011239D"/>
    <w:rsid w:val="00115262"/>
    <w:rsid w:val="001176E3"/>
    <w:rsid w:val="00140500"/>
    <w:rsid w:val="00140637"/>
    <w:rsid w:val="00141B63"/>
    <w:rsid w:val="00152385"/>
    <w:rsid w:val="001610EC"/>
    <w:rsid w:val="0016377D"/>
    <w:rsid w:val="00163A30"/>
    <w:rsid w:val="0016418D"/>
    <w:rsid w:val="001670AB"/>
    <w:rsid w:val="00167885"/>
    <w:rsid w:val="00171B72"/>
    <w:rsid w:val="00172C40"/>
    <w:rsid w:val="00181CE1"/>
    <w:rsid w:val="00183BE2"/>
    <w:rsid w:val="00184C33"/>
    <w:rsid w:val="001876E5"/>
    <w:rsid w:val="00193EE6"/>
    <w:rsid w:val="001B0C5D"/>
    <w:rsid w:val="001B44F4"/>
    <w:rsid w:val="001B7287"/>
    <w:rsid w:val="001C6984"/>
    <w:rsid w:val="001D0291"/>
    <w:rsid w:val="001D3AE5"/>
    <w:rsid w:val="001D44F1"/>
    <w:rsid w:val="001F1F34"/>
    <w:rsid w:val="001F2BB1"/>
    <w:rsid w:val="001F723F"/>
    <w:rsid w:val="0020157A"/>
    <w:rsid w:val="00201852"/>
    <w:rsid w:val="0020395F"/>
    <w:rsid w:val="002200F2"/>
    <w:rsid w:val="002240ED"/>
    <w:rsid w:val="002243BC"/>
    <w:rsid w:val="002304A1"/>
    <w:rsid w:val="00231D0C"/>
    <w:rsid w:val="00244583"/>
    <w:rsid w:val="0024539C"/>
    <w:rsid w:val="00247DC5"/>
    <w:rsid w:val="00251800"/>
    <w:rsid w:val="002538A5"/>
    <w:rsid w:val="00260E89"/>
    <w:rsid w:val="00271B5C"/>
    <w:rsid w:val="002720EB"/>
    <w:rsid w:val="00272AFC"/>
    <w:rsid w:val="00274A1B"/>
    <w:rsid w:val="00276CEC"/>
    <w:rsid w:val="002815CC"/>
    <w:rsid w:val="002869CD"/>
    <w:rsid w:val="0029374F"/>
    <w:rsid w:val="00297860"/>
    <w:rsid w:val="002A4EF7"/>
    <w:rsid w:val="002B13D9"/>
    <w:rsid w:val="002D32BB"/>
    <w:rsid w:val="002D4CA2"/>
    <w:rsid w:val="002E447A"/>
    <w:rsid w:val="002E53DC"/>
    <w:rsid w:val="002E7912"/>
    <w:rsid w:val="002F49D3"/>
    <w:rsid w:val="002F5206"/>
    <w:rsid w:val="00306740"/>
    <w:rsid w:val="00322EE7"/>
    <w:rsid w:val="003270C8"/>
    <w:rsid w:val="00335E30"/>
    <w:rsid w:val="00355BF1"/>
    <w:rsid w:val="00361B9F"/>
    <w:rsid w:val="003716D1"/>
    <w:rsid w:val="0038480C"/>
    <w:rsid w:val="00391C85"/>
    <w:rsid w:val="003A4284"/>
    <w:rsid w:val="003A4383"/>
    <w:rsid w:val="003B1C63"/>
    <w:rsid w:val="003B64C3"/>
    <w:rsid w:val="003C00DA"/>
    <w:rsid w:val="003C4490"/>
    <w:rsid w:val="003C519E"/>
    <w:rsid w:val="003D483C"/>
    <w:rsid w:val="003D72C7"/>
    <w:rsid w:val="003E0E25"/>
    <w:rsid w:val="003E70B2"/>
    <w:rsid w:val="003E7CBA"/>
    <w:rsid w:val="003F07F8"/>
    <w:rsid w:val="003F7008"/>
    <w:rsid w:val="004074CB"/>
    <w:rsid w:val="004079F5"/>
    <w:rsid w:val="004108CD"/>
    <w:rsid w:val="0041435B"/>
    <w:rsid w:val="00421FD6"/>
    <w:rsid w:val="0042722D"/>
    <w:rsid w:val="00430750"/>
    <w:rsid w:val="004307EE"/>
    <w:rsid w:val="00436C42"/>
    <w:rsid w:val="0043760B"/>
    <w:rsid w:val="004413CD"/>
    <w:rsid w:val="00441679"/>
    <w:rsid w:val="00443127"/>
    <w:rsid w:val="00443158"/>
    <w:rsid w:val="00443486"/>
    <w:rsid w:val="0044773F"/>
    <w:rsid w:val="00451547"/>
    <w:rsid w:val="004564F0"/>
    <w:rsid w:val="00461E89"/>
    <w:rsid w:val="00462ACA"/>
    <w:rsid w:val="004758CE"/>
    <w:rsid w:val="00482EA1"/>
    <w:rsid w:val="004863A8"/>
    <w:rsid w:val="00490A60"/>
    <w:rsid w:val="004969D4"/>
    <w:rsid w:val="00497964"/>
    <w:rsid w:val="00497D1F"/>
    <w:rsid w:val="004A61D7"/>
    <w:rsid w:val="004A76D0"/>
    <w:rsid w:val="004B176C"/>
    <w:rsid w:val="004C47F4"/>
    <w:rsid w:val="004C65FC"/>
    <w:rsid w:val="004C72CF"/>
    <w:rsid w:val="004E5B8C"/>
    <w:rsid w:val="00504739"/>
    <w:rsid w:val="00525B7C"/>
    <w:rsid w:val="0052742A"/>
    <w:rsid w:val="005365D6"/>
    <w:rsid w:val="00537259"/>
    <w:rsid w:val="005413E0"/>
    <w:rsid w:val="00546BB4"/>
    <w:rsid w:val="00547FCE"/>
    <w:rsid w:val="00551548"/>
    <w:rsid w:val="00562309"/>
    <w:rsid w:val="00566783"/>
    <w:rsid w:val="00582BAA"/>
    <w:rsid w:val="005965DF"/>
    <w:rsid w:val="005A058E"/>
    <w:rsid w:val="005A26EF"/>
    <w:rsid w:val="005A4D72"/>
    <w:rsid w:val="005A7372"/>
    <w:rsid w:val="005B2A6E"/>
    <w:rsid w:val="005C01D4"/>
    <w:rsid w:val="005C1981"/>
    <w:rsid w:val="005C6C7F"/>
    <w:rsid w:val="005D7895"/>
    <w:rsid w:val="005F0BE9"/>
    <w:rsid w:val="00600CF3"/>
    <w:rsid w:val="006052E6"/>
    <w:rsid w:val="00610050"/>
    <w:rsid w:val="0061035A"/>
    <w:rsid w:val="0061788F"/>
    <w:rsid w:val="00625848"/>
    <w:rsid w:val="00627820"/>
    <w:rsid w:val="0063132F"/>
    <w:rsid w:val="00634E5E"/>
    <w:rsid w:val="0064031F"/>
    <w:rsid w:val="0064256B"/>
    <w:rsid w:val="006431D2"/>
    <w:rsid w:val="00645340"/>
    <w:rsid w:val="00647007"/>
    <w:rsid w:val="00651D83"/>
    <w:rsid w:val="00652F5F"/>
    <w:rsid w:val="0065453E"/>
    <w:rsid w:val="006545D6"/>
    <w:rsid w:val="00657DAF"/>
    <w:rsid w:val="006630E9"/>
    <w:rsid w:val="006674C9"/>
    <w:rsid w:val="006713EA"/>
    <w:rsid w:val="00675EFA"/>
    <w:rsid w:val="0068674E"/>
    <w:rsid w:val="006920C7"/>
    <w:rsid w:val="00697DE7"/>
    <w:rsid w:val="006A08D2"/>
    <w:rsid w:val="006A299A"/>
    <w:rsid w:val="006A29CA"/>
    <w:rsid w:val="006B2356"/>
    <w:rsid w:val="006B5E14"/>
    <w:rsid w:val="006D13F8"/>
    <w:rsid w:val="006D3251"/>
    <w:rsid w:val="006D7B07"/>
    <w:rsid w:val="006E473F"/>
    <w:rsid w:val="006E6419"/>
    <w:rsid w:val="006E6696"/>
    <w:rsid w:val="006F0B07"/>
    <w:rsid w:val="00701C29"/>
    <w:rsid w:val="007042A4"/>
    <w:rsid w:val="00704314"/>
    <w:rsid w:val="007161F3"/>
    <w:rsid w:val="00723BBE"/>
    <w:rsid w:val="00735FC9"/>
    <w:rsid w:val="0073676D"/>
    <w:rsid w:val="0074328E"/>
    <w:rsid w:val="00751303"/>
    <w:rsid w:val="00764ADF"/>
    <w:rsid w:val="00780C1A"/>
    <w:rsid w:val="0078108B"/>
    <w:rsid w:val="00785DC4"/>
    <w:rsid w:val="00794400"/>
    <w:rsid w:val="007966BF"/>
    <w:rsid w:val="00796F96"/>
    <w:rsid w:val="007A0CA6"/>
    <w:rsid w:val="007A4E70"/>
    <w:rsid w:val="007A5164"/>
    <w:rsid w:val="007B69DB"/>
    <w:rsid w:val="007B770C"/>
    <w:rsid w:val="007C178D"/>
    <w:rsid w:val="007D69C5"/>
    <w:rsid w:val="007D6CCD"/>
    <w:rsid w:val="007E2D5E"/>
    <w:rsid w:val="007E4024"/>
    <w:rsid w:val="007E64F7"/>
    <w:rsid w:val="007F0698"/>
    <w:rsid w:val="007F305A"/>
    <w:rsid w:val="0080286E"/>
    <w:rsid w:val="00802B6F"/>
    <w:rsid w:val="008049D1"/>
    <w:rsid w:val="00807A03"/>
    <w:rsid w:val="00807FDA"/>
    <w:rsid w:val="008160F4"/>
    <w:rsid w:val="00816726"/>
    <w:rsid w:val="008228E1"/>
    <w:rsid w:val="00823E40"/>
    <w:rsid w:val="00825034"/>
    <w:rsid w:val="0082565F"/>
    <w:rsid w:val="00835F43"/>
    <w:rsid w:val="00840187"/>
    <w:rsid w:val="00841BD5"/>
    <w:rsid w:val="008420D6"/>
    <w:rsid w:val="00844CAF"/>
    <w:rsid w:val="00847889"/>
    <w:rsid w:val="00851481"/>
    <w:rsid w:val="00852B0A"/>
    <w:rsid w:val="00867B69"/>
    <w:rsid w:val="008764C5"/>
    <w:rsid w:val="008863EB"/>
    <w:rsid w:val="008A001A"/>
    <w:rsid w:val="008A5B3A"/>
    <w:rsid w:val="008B2B40"/>
    <w:rsid w:val="008B2B95"/>
    <w:rsid w:val="008C0063"/>
    <w:rsid w:val="008C3220"/>
    <w:rsid w:val="008D5142"/>
    <w:rsid w:val="008F1E2B"/>
    <w:rsid w:val="008F6281"/>
    <w:rsid w:val="00907EA5"/>
    <w:rsid w:val="00915C17"/>
    <w:rsid w:val="009266BC"/>
    <w:rsid w:val="009305C1"/>
    <w:rsid w:val="00930811"/>
    <w:rsid w:val="00933D88"/>
    <w:rsid w:val="00937C9D"/>
    <w:rsid w:val="00941A9D"/>
    <w:rsid w:val="009478EF"/>
    <w:rsid w:val="0095381E"/>
    <w:rsid w:val="00953AEC"/>
    <w:rsid w:val="009548CF"/>
    <w:rsid w:val="00955139"/>
    <w:rsid w:val="009652CD"/>
    <w:rsid w:val="009662B7"/>
    <w:rsid w:val="00967DFB"/>
    <w:rsid w:val="00982169"/>
    <w:rsid w:val="009A4A0B"/>
    <w:rsid w:val="009B78D8"/>
    <w:rsid w:val="009C626C"/>
    <w:rsid w:val="009D6963"/>
    <w:rsid w:val="009E4777"/>
    <w:rsid w:val="009E6972"/>
    <w:rsid w:val="009E6ECA"/>
    <w:rsid w:val="009F4CB4"/>
    <w:rsid w:val="009F6323"/>
    <w:rsid w:val="00A0212A"/>
    <w:rsid w:val="00A02DB0"/>
    <w:rsid w:val="00A07719"/>
    <w:rsid w:val="00A12249"/>
    <w:rsid w:val="00A128BD"/>
    <w:rsid w:val="00A12B8A"/>
    <w:rsid w:val="00A1441A"/>
    <w:rsid w:val="00A350DD"/>
    <w:rsid w:val="00A358C8"/>
    <w:rsid w:val="00A42D89"/>
    <w:rsid w:val="00A44998"/>
    <w:rsid w:val="00A45B33"/>
    <w:rsid w:val="00A56B1D"/>
    <w:rsid w:val="00A56EF3"/>
    <w:rsid w:val="00A6598A"/>
    <w:rsid w:val="00A666DB"/>
    <w:rsid w:val="00A710F5"/>
    <w:rsid w:val="00A758E8"/>
    <w:rsid w:val="00A8137A"/>
    <w:rsid w:val="00A9058D"/>
    <w:rsid w:val="00A95F04"/>
    <w:rsid w:val="00A969B2"/>
    <w:rsid w:val="00AB0BCD"/>
    <w:rsid w:val="00AB527B"/>
    <w:rsid w:val="00AB73A3"/>
    <w:rsid w:val="00AC0D75"/>
    <w:rsid w:val="00AC494A"/>
    <w:rsid w:val="00AC500C"/>
    <w:rsid w:val="00AC651A"/>
    <w:rsid w:val="00AC7203"/>
    <w:rsid w:val="00AD1A55"/>
    <w:rsid w:val="00AD208D"/>
    <w:rsid w:val="00AD31AC"/>
    <w:rsid w:val="00AD43FF"/>
    <w:rsid w:val="00AE2A19"/>
    <w:rsid w:val="00AE6454"/>
    <w:rsid w:val="00B117D4"/>
    <w:rsid w:val="00B13A7E"/>
    <w:rsid w:val="00B1651F"/>
    <w:rsid w:val="00B371D6"/>
    <w:rsid w:val="00B40903"/>
    <w:rsid w:val="00B41922"/>
    <w:rsid w:val="00B55F48"/>
    <w:rsid w:val="00B63FF5"/>
    <w:rsid w:val="00B640BE"/>
    <w:rsid w:val="00B70957"/>
    <w:rsid w:val="00B85809"/>
    <w:rsid w:val="00B967D3"/>
    <w:rsid w:val="00B96E6B"/>
    <w:rsid w:val="00BA429E"/>
    <w:rsid w:val="00BB591A"/>
    <w:rsid w:val="00BC0ADB"/>
    <w:rsid w:val="00BD77E2"/>
    <w:rsid w:val="00BD7D5F"/>
    <w:rsid w:val="00BE6728"/>
    <w:rsid w:val="00BF1C23"/>
    <w:rsid w:val="00BF34EB"/>
    <w:rsid w:val="00BF4819"/>
    <w:rsid w:val="00BF5F76"/>
    <w:rsid w:val="00BF6E14"/>
    <w:rsid w:val="00C01666"/>
    <w:rsid w:val="00C037EF"/>
    <w:rsid w:val="00C1147D"/>
    <w:rsid w:val="00C1174D"/>
    <w:rsid w:val="00C13B89"/>
    <w:rsid w:val="00C33011"/>
    <w:rsid w:val="00C3414B"/>
    <w:rsid w:val="00C35BDC"/>
    <w:rsid w:val="00C35D2D"/>
    <w:rsid w:val="00C50712"/>
    <w:rsid w:val="00C549C2"/>
    <w:rsid w:val="00C60363"/>
    <w:rsid w:val="00C67B46"/>
    <w:rsid w:val="00C70E0E"/>
    <w:rsid w:val="00C736FB"/>
    <w:rsid w:val="00C749D6"/>
    <w:rsid w:val="00C7577A"/>
    <w:rsid w:val="00C87622"/>
    <w:rsid w:val="00C878F4"/>
    <w:rsid w:val="00C9010F"/>
    <w:rsid w:val="00C9707E"/>
    <w:rsid w:val="00CA167E"/>
    <w:rsid w:val="00CA1EF7"/>
    <w:rsid w:val="00CA20F0"/>
    <w:rsid w:val="00CA48F9"/>
    <w:rsid w:val="00CA6120"/>
    <w:rsid w:val="00CA6A80"/>
    <w:rsid w:val="00CB3033"/>
    <w:rsid w:val="00CC5D84"/>
    <w:rsid w:val="00CD2E20"/>
    <w:rsid w:val="00CD3C4D"/>
    <w:rsid w:val="00CD5BD3"/>
    <w:rsid w:val="00CF3C77"/>
    <w:rsid w:val="00CF5E98"/>
    <w:rsid w:val="00D164B7"/>
    <w:rsid w:val="00D17697"/>
    <w:rsid w:val="00D22B49"/>
    <w:rsid w:val="00D24BF8"/>
    <w:rsid w:val="00D31CC7"/>
    <w:rsid w:val="00D35F53"/>
    <w:rsid w:val="00D507A7"/>
    <w:rsid w:val="00D6312A"/>
    <w:rsid w:val="00D631CE"/>
    <w:rsid w:val="00D637FE"/>
    <w:rsid w:val="00D743E3"/>
    <w:rsid w:val="00D76589"/>
    <w:rsid w:val="00D828A9"/>
    <w:rsid w:val="00D877F7"/>
    <w:rsid w:val="00D9086C"/>
    <w:rsid w:val="00D95E75"/>
    <w:rsid w:val="00D96DE6"/>
    <w:rsid w:val="00DA7BF3"/>
    <w:rsid w:val="00DB250D"/>
    <w:rsid w:val="00DC26E5"/>
    <w:rsid w:val="00DC5AD2"/>
    <w:rsid w:val="00DD4185"/>
    <w:rsid w:val="00DD7F73"/>
    <w:rsid w:val="00DE2427"/>
    <w:rsid w:val="00DE24F8"/>
    <w:rsid w:val="00DE5BB5"/>
    <w:rsid w:val="00E05BA7"/>
    <w:rsid w:val="00E14107"/>
    <w:rsid w:val="00E1741F"/>
    <w:rsid w:val="00E259D8"/>
    <w:rsid w:val="00E36BE8"/>
    <w:rsid w:val="00E411BC"/>
    <w:rsid w:val="00E50851"/>
    <w:rsid w:val="00E560A6"/>
    <w:rsid w:val="00E61F80"/>
    <w:rsid w:val="00E66AA6"/>
    <w:rsid w:val="00E72903"/>
    <w:rsid w:val="00E72E2A"/>
    <w:rsid w:val="00E8269E"/>
    <w:rsid w:val="00E8753B"/>
    <w:rsid w:val="00E87C91"/>
    <w:rsid w:val="00E93E39"/>
    <w:rsid w:val="00EA2D2C"/>
    <w:rsid w:val="00EA3CA6"/>
    <w:rsid w:val="00EA79D9"/>
    <w:rsid w:val="00EA7BCE"/>
    <w:rsid w:val="00EA7F03"/>
    <w:rsid w:val="00EB30AA"/>
    <w:rsid w:val="00EB7BC0"/>
    <w:rsid w:val="00EB7F05"/>
    <w:rsid w:val="00EC343F"/>
    <w:rsid w:val="00EC3857"/>
    <w:rsid w:val="00EC6E69"/>
    <w:rsid w:val="00EC7B1D"/>
    <w:rsid w:val="00ED5E63"/>
    <w:rsid w:val="00EE122E"/>
    <w:rsid w:val="00EE1627"/>
    <w:rsid w:val="00EF231D"/>
    <w:rsid w:val="00EF37A8"/>
    <w:rsid w:val="00EF7D31"/>
    <w:rsid w:val="00F05605"/>
    <w:rsid w:val="00F0688A"/>
    <w:rsid w:val="00F11369"/>
    <w:rsid w:val="00F154E7"/>
    <w:rsid w:val="00F20C28"/>
    <w:rsid w:val="00F20C95"/>
    <w:rsid w:val="00F27357"/>
    <w:rsid w:val="00F4448E"/>
    <w:rsid w:val="00F44739"/>
    <w:rsid w:val="00F528B9"/>
    <w:rsid w:val="00F5371B"/>
    <w:rsid w:val="00F5531A"/>
    <w:rsid w:val="00F83038"/>
    <w:rsid w:val="00F8412D"/>
    <w:rsid w:val="00F85B9E"/>
    <w:rsid w:val="00F90649"/>
    <w:rsid w:val="00F90ECF"/>
    <w:rsid w:val="00F91766"/>
    <w:rsid w:val="00FB0732"/>
    <w:rsid w:val="00FB6081"/>
    <w:rsid w:val="00FC190D"/>
    <w:rsid w:val="00FC3E77"/>
    <w:rsid w:val="00FD4250"/>
    <w:rsid w:val="00FE1DCD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50A04-9CC9-4176-97B5-B70FEDB7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9F5"/>
    <w:pPr>
      <w:spacing w:after="160" w:line="259" w:lineRule="auto"/>
      <w:ind w:left="720"/>
      <w:contextualSpacing/>
    </w:pPr>
    <w:rPr>
      <w:szCs w:val="20"/>
      <w:lang w:bidi="ne-NP"/>
    </w:rPr>
  </w:style>
  <w:style w:type="paragraph" w:styleId="Caption">
    <w:name w:val="caption"/>
    <w:basedOn w:val="Normal"/>
    <w:next w:val="Normal"/>
    <w:uiPriority w:val="35"/>
    <w:unhideWhenUsed/>
    <w:qFormat/>
    <w:rsid w:val="004079F5"/>
    <w:pPr>
      <w:spacing w:line="240" w:lineRule="auto"/>
    </w:pPr>
    <w:rPr>
      <w:i/>
      <w:iCs/>
      <w:color w:val="1F497D" w:themeColor="text2"/>
      <w:sz w:val="18"/>
      <w:szCs w:val="16"/>
      <w:lang w:bidi="ne-NP"/>
    </w:rPr>
  </w:style>
  <w:style w:type="paragraph" w:styleId="NormalWeb">
    <w:name w:val="Normal (Web)"/>
    <w:basedOn w:val="Normal"/>
    <w:uiPriority w:val="99"/>
    <w:unhideWhenUsed/>
    <w:rsid w:val="00A56E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B8A"/>
  </w:style>
  <w:style w:type="paragraph" w:styleId="Footer">
    <w:name w:val="footer"/>
    <w:basedOn w:val="Normal"/>
    <w:link w:val="FooterChar"/>
    <w:uiPriority w:val="99"/>
    <w:unhideWhenUsed/>
    <w:rsid w:val="00A12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B8A"/>
  </w:style>
  <w:style w:type="paragraph" w:styleId="Revision">
    <w:name w:val="Revision"/>
    <w:hidden/>
    <w:uiPriority w:val="99"/>
    <w:semiHidden/>
    <w:rsid w:val="009E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50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69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30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1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4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38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3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41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86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97788A-1F4B-477A-871F-98C3890C0030}" type="doc">
      <dgm:prSet loTypeId="urn:microsoft.com/office/officeart/2005/8/layout/hList6" loCatId="list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en-US"/>
        </a:p>
      </dgm:t>
    </dgm:pt>
    <dgm:pt modelId="{F84A18B6-B2F4-40A5-BBA4-62028A4D82E6}">
      <dgm:prSet phldrT="[Text]" custT="1"/>
      <dgm:spPr/>
      <dgm:t>
        <a:bodyPr/>
        <a:lstStyle/>
        <a:p>
          <a:r>
            <a:rPr lang="ne-NP" sz="1600">
              <a:latin typeface="Kokila" panose="020B0604020202020204" pitchFamily="34" charset="0"/>
              <a:cs typeface="Kokila" panose="020B0604020202020204" pitchFamily="34" charset="0"/>
            </a:rPr>
            <a:t>फारमको ढाँचा</a:t>
          </a:r>
          <a:endParaRPr lang="en-US" sz="16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53AD3B36-9250-48E7-9944-E6F358BD98FD}" type="parTrans" cxnId="{00DA72E5-98E3-43A2-9982-1C5A8219F933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A3BB5EF2-868B-4F97-9051-DB93F4DF62F2}" type="sibTrans" cxnId="{00DA72E5-98E3-43A2-9982-1C5A8219F933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F8E1CEEF-2E2D-45D1-B2E6-FE03DBBAC66A}">
      <dgm:prSet phldrT="[Text]" custT="1"/>
      <dgm:spPr/>
      <dgm:t>
        <a:bodyPr/>
        <a:lstStyle/>
        <a:p>
          <a:r>
            <a:rPr lang="ne-NP" sz="1600">
              <a:latin typeface="Kokila" panose="020B0604020202020204" pitchFamily="34" charset="0"/>
              <a:cs typeface="Kokila" panose="020B0604020202020204" pitchFamily="34" charset="0"/>
            </a:rPr>
            <a:t>अवधारणा</a:t>
          </a:r>
          <a:endParaRPr lang="en-US" sz="16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E03AECFE-AA08-415A-A744-C9E6FB908FD8}" type="parTrans" cxnId="{73DF0D29-8980-4056-99BF-D89EAC563EDA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0FBD7906-7230-4837-807B-B0C651760085}" type="sibTrans" cxnId="{73DF0D29-8980-4056-99BF-D89EAC563EDA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45662C2C-53A7-4C77-9E1B-678ACB09071A}">
      <dgm:prSet phldrT="[Text]" custT="1"/>
      <dgm:spPr/>
      <dgm:t>
        <a:bodyPr/>
        <a:lstStyle/>
        <a:p>
          <a:r>
            <a:rPr lang="ne-NP" sz="1600">
              <a:latin typeface="Kokila" panose="020B0604020202020204" pitchFamily="34" charset="0"/>
              <a:cs typeface="Kokila" panose="020B0604020202020204" pitchFamily="34" charset="0"/>
            </a:rPr>
            <a:t>उदेश्य</a:t>
          </a:r>
          <a:endParaRPr lang="en-US" sz="16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F9D0D038-A2B2-4F7C-A1AF-D98F701CBE31}" type="parTrans" cxnId="{CA2C6C18-B316-4498-81B5-FFF2A12C370E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121711E7-943E-4931-AAE4-F6B8F44F5DDE}" type="sibTrans" cxnId="{CA2C6C18-B316-4498-81B5-FFF2A12C370E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79DCE83F-CEFB-4539-87D8-E09CCE39056F}">
      <dgm:prSet phldrT="[Text]" custT="1"/>
      <dgm:spPr/>
      <dgm:t>
        <a:bodyPr/>
        <a:lstStyle/>
        <a:p>
          <a:r>
            <a:rPr lang="ne-NP" sz="1600">
              <a:latin typeface="Kokila" panose="020B0604020202020204" pitchFamily="34" charset="0"/>
              <a:cs typeface="Kokila" panose="020B0604020202020204" pitchFamily="34" charset="0"/>
            </a:rPr>
            <a:t>अन्तरसम्बन्ध</a:t>
          </a:r>
          <a:endParaRPr lang="en-US" sz="16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B8BFD634-16AB-4132-BF88-66CF75F8882D}" type="parTrans" cxnId="{9DE6F4BA-0A16-40DD-8D98-7C17FB2137A5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A3F0BC89-A214-42CB-8CBB-3874BA6A5092}" type="sibTrans" cxnId="{9DE6F4BA-0A16-40DD-8D98-7C17FB2137A5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222394A3-472C-499D-A764-E439500DBC7D}">
      <dgm:prSet phldrT="[Text]" custT="1"/>
      <dgm:spPr/>
      <dgm:t>
        <a:bodyPr/>
        <a:lstStyle/>
        <a:p>
          <a:r>
            <a:rPr lang="ne-NP" sz="1600">
              <a:latin typeface="Kokila" panose="020B0604020202020204" pitchFamily="34" charset="0"/>
              <a:cs typeface="Kokila" panose="020B0604020202020204" pitchFamily="34" charset="0"/>
            </a:rPr>
            <a:t>फाराम भर्ने तरिका</a:t>
          </a:r>
          <a:endParaRPr lang="en-US" sz="16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378A4401-949F-4642-8D4A-2CB6CC99C4E0}" type="parTrans" cxnId="{47FD065E-AE74-4723-A22E-DDD448737A2D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FD5803A0-B4D4-459E-AC66-C53E95100488}" type="sibTrans" cxnId="{47FD065E-AE74-4723-A22E-DDD448737A2D}">
      <dgm:prSet/>
      <dgm:spPr/>
      <dgm:t>
        <a:bodyPr/>
        <a:lstStyle/>
        <a:p>
          <a:endParaRPr lang="en-US" sz="1200">
            <a:latin typeface="Kokila" panose="020B0604020202020204" pitchFamily="34" charset="0"/>
            <a:cs typeface="Kokila" panose="020B0604020202020204" pitchFamily="34" charset="0"/>
          </a:endParaRPr>
        </a:p>
      </dgm:t>
    </dgm:pt>
    <dgm:pt modelId="{ECB14ED8-D9EE-4B6F-9995-C584623C4FDB}" type="pres">
      <dgm:prSet presAssocID="{4697788A-1F4B-477A-871F-98C3890C003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5943D7D-DC68-4C1A-8F55-525FBDA6F3B9}" type="pres">
      <dgm:prSet presAssocID="{F84A18B6-B2F4-40A5-BBA4-62028A4D82E6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0321B4-2938-4AFE-8761-0A50FEBC6EF3}" type="pres">
      <dgm:prSet presAssocID="{A3BB5EF2-868B-4F97-9051-DB93F4DF62F2}" presName="sibTrans" presStyleCnt="0"/>
      <dgm:spPr/>
    </dgm:pt>
    <dgm:pt modelId="{D08DBA93-F6F3-4D14-B0D9-A5B1851EF04E}" type="pres">
      <dgm:prSet presAssocID="{45662C2C-53A7-4C77-9E1B-678ACB09071A}" presName="node" presStyleLbl="node1" presStyleIdx="1" presStyleCnt="5" custLinFactNeighborX="61410" custLinFactNeighborY="-2735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D4469D-2D39-4060-92A0-A0169EDD7EF8}" type="pres">
      <dgm:prSet presAssocID="{121711E7-943E-4931-AAE4-F6B8F44F5DDE}" presName="sibTrans" presStyleCnt="0"/>
      <dgm:spPr/>
    </dgm:pt>
    <dgm:pt modelId="{F7D19AD5-E2BC-4D99-A49B-FD3C97CD7AF8}" type="pres">
      <dgm:prSet presAssocID="{F8E1CEEF-2E2D-45D1-B2E6-FE03DBBAC66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DE7CDD-B049-4A2B-9542-6D49481C03CC}" type="pres">
      <dgm:prSet presAssocID="{0FBD7906-7230-4837-807B-B0C651760085}" presName="sibTrans" presStyleCnt="0"/>
      <dgm:spPr/>
    </dgm:pt>
    <dgm:pt modelId="{012A720E-22BD-4ED1-8525-D48A15D1C6D5}" type="pres">
      <dgm:prSet presAssocID="{79DCE83F-CEFB-4539-87D8-E09CCE39056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1A8F49-5124-4F7E-834D-21D06D492FE8}" type="pres">
      <dgm:prSet presAssocID="{A3F0BC89-A214-42CB-8CBB-3874BA6A5092}" presName="sibTrans" presStyleCnt="0"/>
      <dgm:spPr/>
    </dgm:pt>
    <dgm:pt modelId="{0664B745-39DF-4ED9-80B7-8217ABB8CA69}" type="pres">
      <dgm:prSet presAssocID="{222394A3-472C-499D-A764-E439500DBC7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0DA72E5-98E3-43A2-9982-1C5A8219F933}" srcId="{4697788A-1F4B-477A-871F-98C3890C0030}" destId="{F84A18B6-B2F4-40A5-BBA4-62028A4D82E6}" srcOrd="0" destOrd="0" parTransId="{53AD3B36-9250-48E7-9944-E6F358BD98FD}" sibTransId="{A3BB5EF2-868B-4F97-9051-DB93F4DF62F2}"/>
    <dgm:cxn modelId="{7CA1F098-D24C-48DE-978A-221A7CF89604}" type="presOf" srcId="{45662C2C-53A7-4C77-9E1B-678ACB09071A}" destId="{D08DBA93-F6F3-4D14-B0D9-A5B1851EF04E}" srcOrd="0" destOrd="0" presId="urn:microsoft.com/office/officeart/2005/8/layout/hList6"/>
    <dgm:cxn modelId="{47FD065E-AE74-4723-A22E-DDD448737A2D}" srcId="{4697788A-1F4B-477A-871F-98C3890C0030}" destId="{222394A3-472C-499D-A764-E439500DBC7D}" srcOrd="4" destOrd="0" parTransId="{378A4401-949F-4642-8D4A-2CB6CC99C4E0}" sibTransId="{FD5803A0-B4D4-459E-AC66-C53E95100488}"/>
    <dgm:cxn modelId="{8EFEA2F1-A0C2-44A1-9256-922AC0F7F949}" type="presOf" srcId="{F84A18B6-B2F4-40A5-BBA4-62028A4D82E6}" destId="{55943D7D-DC68-4C1A-8F55-525FBDA6F3B9}" srcOrd="0" destOrd="0" presId="urn:microsoft.com/office/officeart/2005/8/layout/hList6"/>
    <dgm:cxn modelId="{CA2C6C18-B316-4498-81B5-FFF2A12C370E}" srcId="{4697788A-1F4B-477A-871F-98C3890C0030}" destId="{45662C2C-53A7-4C77-9E1B-678ACB09071A}" srcOrd="1" destOrd="0" parTransId="{F9D0D038-A2B2-4F7C-A1AF-D98F701CBE31}" sibTransId="{121711E7-943E-4931-AAE4-F6B8F44F5DDE}"/>
    <dgm:cxn modelId="{FDD86184-8676-4D6A-B641-F538C5DB3D46}" type="presOf" srcId="{F8E1CEEF-2E2D-45D1-B2E6-FE03DBBAC66A}" destId="{F7D19AD5-E2BC-4D99-A49B-FD3C97CD7AF8}" srcOrd="0" destOrd="0" presId="urn:microsoft.com/office/officeart/2005/8/layout/hList6"/>
    <dgm:cxn modelId="{77A8F7F0-0F6B-4D25-9C76-8CCFE6E22E5D}" type="presOf" srcId="{222394A3-472C-499D-A764-E439500DBC7D}" destId="{0664B745-39DF-4ED9-80B7-8217ABB8CA69}" srcOrd="0" destOrd="0" presId="urn:microsoft.com/office/officeart/2005/8/layout/hList6"/>
    <dgm:cxn modelId="{BB412D9C-D39B-41CF-A62F-FC122D842304}" type="presOf" srcId="{79DCE83F-CEFB-4539-87D8-E09CCE39056F}" destId="{012A720E-22BD-4ED1-8525-D48A15D1C6D5}" srcOrd="0" destOrd="0" presId="urn:microsoft.com/office/officeart/2005/8/layout/hList6"/>
    <dgm:cxn modelId="{BF4CFB15-CE6B-4977-8B11-787195A2B894}" type="presOf" srcId="{4697788A-1F4B-477A-871F-98C3890C0030}" destId="{ECB14ED8-D9EE-4B6F-9995-C584623C4FDB}" srcOrd="0" destOrd="0" presId="urn:microsoft.com/office/officeart/2005/8/layout/hList6"/>
    <dgm:cxn modelId="{73DF0D29-8980-4056-99BF-D89EAC563EDA}" srcId="{4697788A-1F4B-477A-871F-98C3890C0030}" destId="{F8E1CEEF-2E2D-45D1-B2E6-FE03DBBAC66A}" srcOrd="2" destOrd="0" parTransId="{E03AECFE-AA08-415A-A744-C9E6FB908FD8}" sibTransId="{0FBD7906-7230-4837-807B-B0C651760085}"/>
    <dgm:cxn modelId="{9DE6F4BA-0A16-40DD-8D98-7C17FB2137A5}" srcId="{4697788A-1F4B-477A-871F-98C3890C0030}" destId="{79DCE83F-CEFB-4539-87D8-E09CCE39056F}" srcOrd="3" destOrd="0" parTransId="{B8BFD634-16AB-4132-BF88-66CF75F8882D}" sibTransId="{A3F0BC89-A214-42CB-8CBB-3874BA6A5092}"/>
    <dgm:cxn modelId="{F7816FA9-3D4D-40F8-8601-E93C1FDE1AF5}" type="presParOf" srcId="{ECB14ED8-D9EE-4B6F-9995-C584623C4FDB}" destId="{55943D7D-DC68-4C1A-8F55-525FBDA6F3B9}" srcOrd="0" destOrd="0" presId="urn:microsoft.com/office/officeart/2005/8/layout/hList6"/>
    <dgm:cxn modelId="{690B4CCB-D7C8-4FBE-B8BF-9923A075B06F}" type="presParOf" srcId="{ECB14ED8-D9EE-4B6F-9995-C584623C4FDB}" destId="{D70321B4-2938-4AFE-8761-0A50FEBC6EF3}" srcOrd="1" destOrd="0" presId="urn:microsoft.com/office/officeart/2005/8/layout/hList6"/>
    <dgm:cxn modelId="{0C12AE7B-282D-4D8D-B1E4-337348577360}" type="presParOf" srcId="{ECB14ED8-D9EE-4B6F-9995-C584623C4FDB}" destId="{D08DBA93-F6F3-4D14-B0D9-A5B1851EF04E}" srcOrd="2" destOrd="0" presId="urn:microsoft.com/office/officeart/2005/8/layout/hList6"/>
    <dgm:cxn modelId="{770CA851-EDB2-4E69-A8A6-DF7DA7E0B665}" type="presParOf" srcId="{ECB14ED8-D9EE-4B6F-9995-C584623C4FDB}" destId="{C9D4469D-2D39-4060-92A0-A0169EDD7EF8}" srcOrd="3" destOrd="0" presId="urn:microsoft.com/office/officeart/2005/8/layout/hList6"/>
    <dgm:cxn modelId="{DC3867D2-9216-4F41-97C6-ED6942EE2A1B}" type="presParOf" srcId="{ECB14ED8-D9EE-4B6F-9995-C584623C4FDB}" destId="{F7D19AD5-E2BC-4D99-A49B-FD3C97CD7AF8}" srcOrd="4" destOrd="0" presId="urn:microsoft.com/office/officeart/2005/8/layout/hList6"/>
    <dgm:cxn modelId="{3A2DB82C-2457-4FF3-9E20-357BA6E25D6E}" type="presParOf" srcId="{ECB14ED8-D9EE-4B6F-9995-C584623C4FDB}" destId="{D9DE7CDD-B049-4A2B-9542-6D49481C03CC}" srcOrd="5" destOrd="0" presId="urn:microsoft.com/office/officeart/2005/8/layout/hList6"/>
    <dgm:cxn modelId="{969CD88E-1615-4DEB-8E18-29B493E0E71D}" type="presParOf" srcId="{ECB14ED8-D9EE-4B6F-9995-C584623C4FDB}" destId="{012A720E-22BD-4ED1-8525-D48A15D1C6D5}" srcOrd="6" destOrd="0" presId="urn:microsoft.com/office/officeart/2005/8/layout/hList6"/>
    <dgm:cxn modelId="{FF244C46-12D7-4480-83DF-4F4DAF09441E}" type="presParOf" srcId="{ECB14ED8-D9EE-4B6F-9995-C584623C4FDB}" destId="{241A8F49-5124-4F7E-834D-21D06D492FE8}" srcOrd="7" destOrd="0" presId="urn:microsoft.com/office/officeart/2005/8/layout/hList6"/>
    <dgm:cxn modelId="{C64744E3-F90C-4EEF-858D-CC981C5B244C}" type="presParOf" srcId="{ECB14ED8-D9EE-4B6F-9995-C584623C4FDB}" destId="{0664B745-39DF-4ED9-80B7-8217ABB8CA69}" srcOrd="8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943D7D-DC68-4C1A-8F55-525FBDA6F3B9}">
      <dsp:nvSpPr>
        <dsp:cNvPr id="0" name=""/>
        <dsp:cNvSpPr/>
      </dsp:nvSpPr>
      <dsp:spPr>
        <a:xfrm rot="16200000">
          <a:off x="-22304" y="25381"/>
          <a:ext cx="1130300" cy="1079537"/>
        </a:xfrm>
        <a:prstGeom prst="flowChartManualOperati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0" tIns="0" rIns="1016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600" kern="1200">
              <a:latin typeface="Kokila" panose="020B0604020202020204" pitchFamily="34" charset="0"/>
              <a:cs typeface="Kokila" panose="020B0604020202020204" pitchFamily="34" charset="0"/>
            </a:rPr>
            <a:t>फारमको ढाँचा</a:t>
          </a:r>
          <a:endParaRPr lang="en-US" sz="1600" kern="1200">
            <a:latin typeface="Kokila" panose="020B0604020202020204" pitchFamily="34" charset="0"/>
            <a:cs typeface="Kokila" panose="020B0604020202020204" pitchFamily="34" charset="0"/>
          </a:endParaRPr>
        </a:p>
      </dsp:txBody>
      <dsp:txXfrm rot="5400000">
        <a:off x="3078" y="226059"/>
        <a:ext cx="1079537" cy="678180"/>
      </dsp:txXfrm>
    </dsp:sp>
    <dsp:sp modelId="{D08DBA93-F6F3-4D14-B0D9-A5B1851EF04E}">
      <dsp:nvSpPr>
        <dsp:cNvPr id="0" name=""/>
        <dsp:cNvSpPr/>
      </dsp:nvSpPr>
      <dsp:spPr>
        <a:xfrm rot="16200000">
          <a:off x="1187918" y="25381"/>
          <a:ext cx="1130300" cy="1079537"/>
        </a:xfrm>
        <a:prstGeom prst="flowChartManualOperati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0" tIns="0" rIns="1016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600" kern="1200">
              <a:latin typeface="Kokila" panose="020B0604020202020204" pitchFamily="34" charset="0"/>
              <a:cs typeface="Kokila" panose="020B0604020202020204" pitchFamily="34" charset="0"/>
            </a:rPr>
            <a:t>उदेश्य</a:t>
          </a:r>
          <a:endParaRPr lang="en-US" sz="1600" kern="1200">
            <a:latin typeface="Kokila" panose="020B0604020202020204" pitchFamily="34" charset="0"/>
            <a:cs typeface="Kokila" panose="020B0604020202020204" pitchFamily="34" charset="0"/>
          </a:endParaRPr>
        </a:p>
      </dsp:txBody>
      <dsp:txXfrm rot="5400000">
        <a:off x="1213300" y="226059"/>
        <a:ext cx="1079537" cy="678180"/>
      </dsp:txXfrm>
    </dsp:sp>
    <dsp:sp modelId="{F7D19AD5-E2BC-4D99-A49B-FD3C97CD7AF8}">
      <dsp:nvSpPr>
        <dsp:cNvPr id="0" name=""/>
        <dsp:cNvSpPr/>
      </dsp:nvSpPr>
      <dsp:spPr>
        <a:xfrm rot="16200000">
          <a:off x="2298700" y="25381"/>
          <a:ext cx="1130300" cy="1079537"/>
        </a:xfrm>
        <a:prstGeom prst="flowChartManualOperati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0" tIns="0" rIns="1016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600" kern="1200">
              <a:latin typeface="Kokila" panose="020B0604020202020204" pitchFamily="34" charset="0"/>
              <a:cs typeface="Kokila" panose="020B0604020202020204" pitchFamily="34" charset="0"/>
            </a:rPr>
            <a:t>अवधारणा</a:t>
          </a:r>
          <a:endParaRPr lang="en-US" sz="1600" kern="1200">
            <a:latin typeface="Kokila" panose="020B0604020202020204" pitchFamily="34" charset="0"/>
            <a:cs typeface="Kokila" panose="020B0604020202020204" pitchFamily="34" charset="0"/>
          </a:endParaRPr>
        </a:p>
      </dsp:txBody>
      <dsp:txXfrm rot="5400000">
        <a:off x="2324082" y="226059"/>
        <a:ext cx="1079537" cy="678180"/>
      </dsp:txXfrm>
    </dsp:sp>
    <dsp:sp modelId="{012A720E-22BD-4ED1-8525-D48A15D1C6D5}">
      <dsp:nvSpPr>
        <dsp:cNvPr id="0" name=""/>
        <dsp:cNvSpPr/>
      </dsp:nvSpPr>
      <dsp:spPr>
        <a:xfrm rot="16200000">
          <a:off x="3459202" y="25381"/>
          <a:ext cx="1130300" cy="1079537"/>
        </a:xfrm>
        <a:prstGeom prst="flowChartManualOperati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0" tIns="0" rIns="1016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600" kern="1200">
              <a:latin typeface="Kokila" panose="020B0604020202020204" pitchFamily="34" charset="0"/>
              <a:cs typeface="Kokila" panose="020B0604020202020204" pitchFamily="34" charset="0"/>
            </a:rPr>
            <a:t>अन्तरसम्बन्ध</a:t>
          </a:r>
          <a:endParaRPr lang="en-US" sz="1600" kern="1200">
            <a:latin typeface="Kokila" panose="020B0604020202020204" pitchFamily="34" charset="0"/>
            <a:cs typeface="Kokila" panose="020B0604020202020204" pitchFamily="34" charset="0"/>
          </a:endParaRPr>
        </a:p>
      </dsp:txBody>
      <dsp:txXfrm rot="5400000">
        <a:off x="3484584" y="226059"/>
        <a:ext cx="1079537" cy="678180"/>
      </dsp:txXfrm>
    </dsp:sp>
    <dsp:sp modelId="{0664B745-39DF-4ED9-80B7-8217ABB8CA69}">
      <dsp:nvSpPr>
        <dsp:cNvPr id="0" name=""/>
        <dsp:cNvSpPr/>
      </dsp:nvSpPr>
      <dsp:spPr>
        <a:xfrm rot="16200000">
          <a:off x="4619704" y="25381"/>
          <a:ext cx="1130300" cy="1079537"/>
        </a:xfrm>
        <a:prstGeom prst="flowChartManualOperati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0" tIns="0" rIns="1016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e-NP" sz="1600" kern="1200">
              <a:latin typeface="Kokila" panose="020B0604020202020204" pitchFamily="34" charset="0"/>
              <a:cs typeface="Kokila" panose="020B0604020202020204" pitchFamily="34" charset="0"/>
            </a:rPr>
            <a:t>फाराम भर्ने तरिका</a:t>
          </a:r>
          <a:endParaRPr lang="en-US" sz="1600" kern="1200">
            <a:latin typeface="Kokila" panose="020B0604020202020204" pitchFamily="34" charset="0"/>
            <a:cs typeface="Kokila" panose="020B0604020202020204" pitchFamily="34" charset="0"/>
          </a:endParaRPr>
        </a:p>
      </dsp:txBody>
      <dsp:txXfrm rot="5400000">
        <a:off x="4645086" y="226059"/>
        <a:ext cx="1079537" cy="6781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E52F00A-7D39-4E90-847E-83C6E54C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suren</cp:lastModifiedBy>
  <cp:revision>40</cp:revision>
  <cp:lastPrinted>2019-07-15T10:13:00Z</cp:lastPrinted>
  <dcterms:created xsi:type="dcterms:W3CDTF">2019-05-28T05:37:00Z</dcterms:created>
  <dcterms:modified xsi:type="dcterms:W3CDTF">2019-07-16T05:58:00Z</dcterms:modified>
</cp:coreProperties>
</file>